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BE" w:rsidRPr="00330AC4" w:rsidRDefault="003708BE" w:rsidP="005B2904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  <w:r w:rsidRPr="00330AC4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>Azərbaycan Tibb Universiteti</w:t>
      </w:r>
    </w:p>
    <w:p w:rsidR="003708BE" w:rsidRPr="00330AC4" w:rsidRDefault="003708BE" w:rsidP="005B2904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  <w:r w:rsidRPr="00330AC4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 xml:space="preserve">Dermatovenerologiya </w:t>
      </w:r>
      <w:r w:rsidR="005B02E9" w:rsidRPr="00330AC4">
        <w:rPr>
          <w:rFonts w:asciiTheme="majorBidi" w:hAnsiTheme="majorBidi" w:cstheme="majorBidi"/>
          <w:b/>
          <w:bCs/>
          <w:sz w:val="40"/>
          <w:szCs w:val="40"/>
          <w:lang w:val="en-US" w:bidi="fa-IR"/>
        </w:rPr>
        <w:t>k</w:t>
      </w:r>
      <w:r w:rsidRPr="00330AC4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>afedrası</w:t>
      </w:r>
    </w:p>
    <w:p w:rsidR="003708BE" w:rsidRPr="00330AC4" w:rsidRDefault="003708BE" w:rsidP="005B2904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</w:p>
    <w:p w:rsidR="00D8597A" w:rsidRDefault="003708BE" w:rsidP="004A2675">
      <w:pPr>
        <w:spacing w:after="0"/>
        <w:contextualSpacing/>
        <w:rPr>
          <w:rFonts w:asciiTheme="majorBidi" w:hAnsiTheme="majorBidi" w:cstheme="majorBidi"/>
          <w:b/>
          <w:bCs/>
          <w:sz w:val="40"/>
          <w:szCs w:val="40"/>
          <w:lang w:val="en-US" w:bidi="fa-IR"/>
        </w:rPr>
      </w:pPr>
      <w:r w:rsidRPr="00330AC4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 xml:space="preserve">                       </w:t>
      </w:r>
    </w:p>
    <w:p w:rsidR="00D8597A" w:rsidRDefault="00D8597A" w:rsidP="005B2904">
      <w:pPr>
        <w:spacing w:after="0"/>
        <w:contextualSpacing/>
        <w:rPr>
          <w:rFonts w:asciiTheme="majorBidi" w:hAnsiTheme="majorBidi" w:cstheme="majorBidi"/>
          <w:b/>
          <w:bCs/>
          <w:sz w:val="40"/>
          <w:szCs w:val="40"/>
          <w:lang w:val="en-US" w:bidi="fa-IR"/>
        </w:rPr>
      </w:pPr>
    </w:p>
    <w:p w:rsidR="00D8597A" w:rsidRPr="00D8597A" w:rsidRDefault="00D8597A" w:rsidP="005B2904">
      <w:pPr>
        <w:spacing w:after="0"/>
        <w:contextualSpacing/>
        <w:rPr>
          <w:rFonts w:asciiTheme="majorBidi" w:hAnsiTheme="majorBidi" w:cstheme="majorBidi"/>
          <w:b/>
          <w:bCs/>
          <w:sz w:val="40"/>
          <w:szCs w:val="40"/>
          <w:lang w:val="en-US" w:bidi="fa-IR"/>
        </w:rPr>
      </w:pPr>
    </w:p>
    <w:p w:rsidR="005B02E9" w:rsidRPr="00330AC4" w:rsidRDefault="005B02E9" w:rsidP="005B2904">
      <w:pPr>
        <w:spacing w:after="0"/>
        <w:contextualSpacing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</w:p>
    <w:p w:rsidR="003708BE" w:rsidRPr="00330AC4" w:rsidRDefault="003708BE" w:rsidP="005B2904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  <w:r w:rsidRPr="00330AC4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>Praktik məşğələ №9</w:t>
      </w:r>
    </w:p>
    <w:p w:rsidR="003708BE" w:rsidRPr="00330AC4" w:rsidRDefault="003708BE" w:rsidP="005B2904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  <w:r w:rsidRPr="00330AC4"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  <w:t>Psoriaz. Qırmızı yastı dəmrov. Çəhrayı dəmrov.</w:t>
      </w:r>
    </w:p>
    <w:p w:rsidR="003708BE" w:rsidRPr="00330AC4" w:rsidRDefault="003708BE" w:rsidP="005B2904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</w:p>
    <w:p w:rsidR="003708BE" w:rsidRPr="00330AC4" w:rsidRDefault="003708BE" w:rsidP="005B2904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lang w:val="az-Cyrl-AZ" w:bidi="fa-IR"/>
        </w:rPr>
      </w:pPr>
    </w:p>
    <w:p w:rsidR="001631C8" w:rsidRDefault="001631C8" w:rsidP="005B2904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22054D" w:rsidRPr="00330AC4" w:rsidRDefault="0022054D" w:rsidP="005B2904">
      <w:pPr>
        <w:spacing w:after="0"/>
        <w:contextualSpacing/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az-Latn-AZ"/>
        </w:rPr>
      </w:pPr>
      <w:r w:rsidRPr="00330AC4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az-Latn-AZ"/>
        </w:rPr>
        <w:t>Epidemiologiya. Etiopato</w:t>
      </w:r>
      <w:r w:rsidR="001E4EEB" w:rsidRPr="00330AC4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az-Latn-AZ"/>
        </w:rPr>
        <w:t>genez</w:t>
      </w:r>
      <w:r w:rsidRPr="00330AC4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az-Latn-AZ"/>
        </w:rPr>
        <w:t>. Klinik və patomorfoloji əlamətlə</w:t>
      </w:r>
      <w:r w:rsidR="001631C8" w:rsidRPr="00330AC4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az-Latn-AZ"/>
        </w:rPr>
        <w:t>r.</w:t>
      </w:r>
      <w:r w:rsidR="001631C8" w:rsidRPr="00330AC4"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  <w:t xml:space="preserve"> </w:t>
      </w:r>
      <w:r w:rsidR="001631C8" w:rsidRPr="00330AC4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az-Latn-AZ"/>
        </w:rPr>
        <w:t>Diaqnostika.</w:t>
      </w:r>
      <w:r w:rsidRPr="00330AC4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az-Latn-AZ"/>
        </w:rPr>
        <w:t>Differensial diaqnostika</w:t>
      </w:r>
      <w:r w:rsidR="00F46D3F" w:rsidRPr="00330AC4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az-Latn-AZ"/>
        </w:rPr>
        <w:t>.</w:t>
      </w:r>
      <w:r w:rsidRPr="00330AC4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az-Latn-AZ"/>
        </w:rPr>
        <w:t>Müalicə</w:t>
      </w:r>
      <w:r w:rsidR="00AC738C" w:rsidRPr="00330AC4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az-Latn-AZ"/>
        </w:rPr>
        <w:t xml:space="preserve"> və profilaktika</w:t>
      </w:r>
      <w:r w:rsidR="00330AC4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az-Latn-AZ"/>
        </w:rPr>
        <w:t>.</w:t>
      </w:r>
    </w:p>
    <w:p w:rsidR="001631C8" w:rsidRDefault="001631C8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az-Latn-AZ"/>
        </w:rPr>
      </w:pPr>
    </w:p>
    <w:p w:rsidR="005235B2" w:rsidRPr="000777C9" w:rsidRDefault="005235B2" w:rsidP="005B2904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az-Latn-AZ"/>
        </w:rPr>
      </w:pPr>
      <w:r w:rsidRPr="000777C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az-Latn-AZ"/>
        </w:rPr>
        <w:t>Tələbələrin özünü</w:t>
      </w:r>
      <w:r w:rsidR="00667816" w:rsidRPr="000777C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az-Latn-AZ"/>
        </w:rPr>
        <w:t xml:space="preserve"> hazırlıq səviyyəsinin müəyyənləşd</w:t>
      </w:r>
      <w:r w:rsidR="001631C8" w:rsidRPr="000777C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az-Cyrl-AZ"/>
        </w:rPr>
        <w:t>i</w:t>
      </w:r>
      <w:r w:rsidR="00667816" w:rsidRPr="000777C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az-Latn-AZ"/>
        </w:rPr>
        <w:t>rilməsi</w:t>
      </w:r>
      <w:r w:rsidR="00667816" w:rsidRPr="000777C9"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az-Latn-AZ"/>
        </w:rPr>
        <w:t xml:space="preserve"> </w:t>
      </w:r>
      <w:r w:rsidR="00667816" w:rsidRPr="000777C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az-Latn-AZ"/>
        </w:rPr>
        <w:t>üçün</w:t>
      </w:r>
      <w:r w:rsidR="001631C8" w:rsidRPr="000777C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az-Cyrl-AZ"/>
        </w:rPr>
        <w:t xml:space="preserve"> </w:t>
      </w:r>
      <w:r w:rsidRPr="000777C9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az-Latn-AZ"/>
        </w:rPr>
        <w:t>suallar/cavablar</w:t>
      </w:r>
    </w:p>
    <w:p w:rsidR="00A16440" w:rsidRPr="00414639" w:rsidRDefault="00A16440" w:rsidP="005B2904">
      <w:pPr>
        <w:spacing w:after="0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az-Latn-AZ"/>
        </w:rPr>
      </w:pPr>
    </w:p>
    <w:p w:rsidR="005235B2" w:rsidRDefault="00AD7265" w:rsidP="005B2904">
      <w:pPr>
        <w:pStyle w:val="a3"/>
        <w:numPr>
          <w:ilvl w:val="0"/>
          <w:numId w:val="4"/>
        </w:numPr>
        <w:spacing w:after="0"/>
        <w:ind w:hanging="27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Psoriaza tərif verin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.</w:t>
      </w:r>
    </w:p>
    <w:p w:rsidR="00A16440" w:rsidRPr="0009731E" w:rsidRDefault="00A16440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D7265" w:rsidRDefault="003B14DF" w:rsidP="005B2904">
      <w:pPr>
        <w:tabs>
          <w:tab w:val="left" w:pos="709"/>
        </w:tabs>
        <w:spacing w:after="0"/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XBT</w:t>
      </w:r>
      <w:r w:rsidRPr="003B14DF">
        <w:rPr>
          <w:rFonts w:ascii="Times New Roman" w:hAnsi="Times New Roman" w:cs="Times New Roman"/>
          <w:sz w:val="28"/>
          <w:lang w:val="az-Latn-AZ"/>
        </w:rPr>
        <w:t xml:space="preserve">-10:L40 </w:t>
      </w:r>
      <w:r w:rsidR="00AD7265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Psoriaz – genetik determinə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AD7265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olunmuş, pro</w:t>
      </w:r>
      <w:r w:rsidR="0066781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lif</w:t>
      </w:r>
      <w:r w:rsidR="00AD7265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erativ, xroniki, residivləşən multifaktor</w:t>
      </w:r>
      <w:r w:rsidR="0066781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</w:t>
      </w:r>
      <w:r w:rsidR="00AD7265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al təbiətli papuly</w:t>
      </w:r>
      <w:r w:rsidR="0066781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oz</w:t>
      </w:r>
      <w:r w:rsidR="00AD7265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-skva</w:t>
      </w:r>
      <w:r w:rsidR="0066781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moz</w:t>
      </w:r>
      <w:r w:rsidR="00AD7265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dermatozdur.</w:t>
      </w:r>
    </w:p>
    <w:p w:rsidR="00414639" w:rsidRPr="0009731E" w:rsidRDefault="00414639" w:rsidP="005B2904">
      <w:pPr>
        <w:spacing w:after="0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D7265" w:rsidRDefault="00AD7265" w:rsidP="005B2904">
      <w:pPr>
        <w:pStyle w:val="a3"/>
        <w:numPr>
          <w:ilvl w:val="0"/>
          <w:numId w:val="4"/>
        </w:numPr>
        <w:spacing w:after="0"/>
        <w:ind w:hanging="27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41463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Psoriazın etiopatogenezini göstərin.</w:t>
      </w:r>
    </w:p>
    <w:p w:rsidR="00A16440" w:rsidRPr="00414639" w:rsidRDefault="00A16440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D7265" w:rsidRPr="0009731E" w:rsidRDefault="00AD7265" w:rsidP="005B2904">
      <w:pPr>
        <w:spacing w:after="0"/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Psoriazın et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ologiyası ilə bağlı çox</w:t>
      </w:r>
      <w:r w:rsidR="00405A9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lu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miqdarda hipotezlər mövcud olsa da heç biri ümumən qəbul edilməmişdir.</w:t>
      </w:r>
    </w:p>
    <w:p w:rsidR="00AD7265" w:rsidRPr="0009731E" w:rsidRDefault="00414639" w:rsidP="005B2904">
      <w:pPr>
        <w:pStyle w:val="a3"/>
        <w:numPr>
          <w:ilvl w:val="0"/>
          <w:numId w:val="6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g</w:t>
      </w:r>
      <w:r w:rsidR="00AD7265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enetik meyllilik, buna daha çox xəstəliyin ailəvi xarakter daşıması göstərilir</w:t>
      </w:r>
    </w:p>
    <w:p w:rsidR="00AD7265" w:rsidRPr="0009731E" w:rsidRDefault="00414639" w:rsidP="005B2904">
      <w:pPr>
        <w:pStyle w:val="a3"/>
        <w:numPr>
          <w:ilvl w:val="0"/>
          <w:numId w:val="6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</w:t>
      </w:r>
      <w:r w:rsidR="00AD7265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mmun disfunksiyalar</w:t>
      </w:r>
    </w:p>
    <w:p w:rsidR="00AD7265" w:rsidRPr="0009731E" w:rsidRDefault="00414639" w:rsidP="005B2904">
      <w:pPr>
        <w:pStyle w:val="a3"/>
        <w:numPr>
          <w:ilvl w:val="0"/>
          <w:numId w:val="6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</w:t>
      </w:r>
      <w:r w:rsidR="00AD7265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eyroendokrinopatiyalar</w:t>
      </w:r>
    </w:p>
    <w:p w:rsidR="00AD7265" w:rsidRPr="0009731E" w:rsidRDefault="00414639" w:rsidP="005B2904">
      <w:pPr>
        <w:pStyle w:val="a3"/>
        <w:numPr>
          <w:ilvl w:val="0"/>
          <w:numId w:val="6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lastRenderedPageBreak/>
        <w:t>i</w:t>
      </w:r>
      <w:r w:rsidR="00AD7265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nfeksion allergik əlamətlər (infeksion faktorun təsiri ilə psoriazın inkişafının əlaqəsi izləni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li</w:t>
      </w:r>
      <w:r w:rsidR="00AD7265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r)</w:t>
      </w:r>
    </w:p>
    <w:p w:rsidR="00AD7265" w:rsidRPr="0009731E" w:rsidRDefault="00414639" w:rsidP="005B2904">
      <w:pPr>
        <w:pStyle w:val="a3"/>
        <w:numPr>
          <w:ilvl w:val="0"/>
          <w:numId w:val="6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</w:t>
      </w:r>
      <w:r w:rsidR="00AD7265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übadilə pozğunluqlar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ı</w:t>
      </w:r>
    </w:p>
    <w:p w:rsidR="00AD7265" w:rsidRPr="001631C8" w:rsidRDefault="00AD7265" w:rsidP="005B2904">
      <w:pPr>
        <w:spacing w:after="0"/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Ekzo-endogen faktorların müxtəlifliyi xəstəliyin multifaktoral təbiətini müəyyənləşdirir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.</w:t>
      </w:r>
    </w:p>
    <w:p w:rsidR="00414639" w:rsidRPr="0009731E" w:rsidRDefault="00414639" w:rsidP="005B2904">
      <w:pPr>
        <w:spacing w:after="0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D7265" w:rsidRDefault="00AD7265" w:rsidP="005B2904">
      <w:pPr>
        <w:pStyle w:val="a3"/>
        <w:numPr>
          <w:ilvl w:val="0"/>
          <w:numId w:val="4"/>
        </w:numPr>
        <w:spacing w:after="0"/>
        <w:ind w:hanging="27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Psoriaz üçün xarakter morfoloji elementləri göstərin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.</w:t>
      </w:r>
    </w:p>
    <w:p w:rsidR="00A16440" w:rsidRPr="0009731E" w:rsidRDefault="00A16440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D7265" w:rsidRPr="0009731E" w:rsidRDefault="00AD7265" w:rsidP="005B2904">
      <w:pPr>
        <w:spacing w:after="0"/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Psoriaz – mon</w:t>
      </w:r>
      <w:r w:rsidR="0041463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om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orf xəstəlikd</w:t>
      </w:r>
      <w:r w:rsidR="000538F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ir. Birincili morfoloji element - 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epidermodermal 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düyüncükd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ü</w:t>
      </w:r>
      <w:r w:rsidR="0041463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41463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(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papula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la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rdır</w:t>
      </w:r>
      <w:r w:rsidR="0041463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)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  <w:r w:rsidR="0041463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Düyüncük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asan q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o</w:t>
      </w:r>
      <w:r w:rsidR="00A1128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pan üzəri kəpəklə</w:t>
      </w:r>
      <w:r w:rsidR="00DB0C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örtülmüş, </w:t>
      </w:r>
      <w:r w:rsidR="00A1128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çəhrayı-qırmızı rəngli</w:t>
      </w:r>
      <w:r w:rsidR="00DB0C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</w:t>
      </w:r>
      <w:r w:rsidR="00A1128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dairəvi formalıdır.</w:t>
      </w:r>
    </w:p>
    <w:p w:rsidR="00A11284" w:rsidRDefault="00A11284" w:rsidP="005B2904">
      <w:pPr>
        <w:spacing w:after="0"/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Papulalar birləşərək lövhəcik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lər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əmələ gətirir, onların yerində ikincili dis</w:t>
      </w:r>
      <w:r w:rsidR="00DB0C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x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romiya qalır.</w:t>
      </w:r>
    </w:p>
    <w:p w:rsidR="00DB0C5B" w:rsidRPr="0009731E" w:rsidRDefault="00DB0C5B" w:rsidP="005B2904">
      <w:pPr>
        <w:spacing w:after="0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11284" w:rsidRDefault="00A11284" w:rsidP="005B2904">
      <w:pPr>
        <w:pStyle w:val="a3"/>
        <w:numPr>
          <w:ilvl w:val="0"/>
          <w:numId w:val="4"/>
        </w:numPr>
        <w:spacing w:after="0"/>
        <w:ind w:left="630" w:hanging="27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Psoriazın daha çox yerləşdiyi lokalizasiyaları sadalayın.</w:t>
      </w:r>
    </w:p>
    <w:p w:rsidR="00A16440" w:rsidRPr="0009731E" w:rsidRDefault="00A16440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11284" w:rsidRPr="00DB0C5B" w:rsidRDefault="00DB0C5B" w:rsidP="005B2904">
      <w:pPr>
        <w:pStyle w:val="a3"/>
        <w:numPr>
          <w:ilvl w:val="0"/>
          <w:numId w:val="33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DB0C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</w:t>
      </w:r>
      <w:r w:rsidR="00A11284" w:rsidRPr="00DB0C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aşın tüklü hissəsi</w:t>
      </w:r>
    </w:p>
    <w:p w:rsidR="00A11284" w:rsidRPr="00DB0C5B" w:rsidRDefault="00DB0C5B" w:rsidP="005B2904">
      <w:pPr>
        <w:pStyle w:val="a3"/>
        <w:numPr>
          <w:ilvl w:val="0"/>
          <w:numId w:val="33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DB0C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ə</w:t>
      </w:r>
      <w:r w:rsidR="00A11284" w:rsidRPr="00DB0C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trafların bükücü səthi </w:t>
      </w:r>
    </w:p>
    <w:p w:rsidR="00A11284" w:rsidRPr="00DB0C5B" w:rsidRDefault="00A11284" w:rsidP="005B2904">
      <w:pPr>
        <w:pStyle w:val="a3"/>
        <w:numPr>
          <w:ilvl w:val="0"/>
          <w:numId w:val="33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DB0C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diz, dirsək oynaqlar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</w:p>
    <w:p w:rsidR="00A16440" w:rsidRDefault="00A11284" w:rsidP="005B2904">
      <w:pPr>
        <w:pStyle w:val="a3"/>
        <w:numPr>
          <w:ilvl w:val="0"/>
          <w:numId w:val="33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DB0C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əllər, ayaqlar, dırnaqlar</w:t>
      </w:r>
    </w:p>
    <w:p w:rsidR="003C3936" w:rsidRDefault="003C3936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3C3936" w:rsidRPr="003C3936" w:rsidRDefault="003C3936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16440" w:rsidRDefault="00A11284" w:rsidP="005B2904">
      <w:pPr>
        <w:pStyle w:val="a3"/>
        <w:numPr>
          <w:ilvl w:val="0"/>
          <w:numId w:val="4"/>
        </w:numPr>
        <w:spacing w:after="0"/>
        <w:ind w:hanging="27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Psoriatik triadaya</w:t>
      </w:r>
      <w:r w:rsidR="005F474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aid olan fenomenləri göstərin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.</w:t>
      </w:r>
    </w:p>
    <w:p w:rsidR="005B2904" w:rsidRDefault="005B2904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11284" w:rsidRPr="005F474A" w:rsidRDefault="005F474A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Psoriatik triada (Auspits fenomeni) psoriatik papulanı qaşıdıqda meydana çıxan 3 fenomeni özündə birləşdirir</w:t>
      </w:r>
    </w:p>
    <w:p w:rsidR="00A11284" w:rsidRPr="006F572F" w:rsidRDefault="00DB0C5B" w:rsidP="005B2904">
      <w:pPr>
        <w:pStyle w:val="a3"/>
        <w:numPr>
          <w:ilvl w:val="0"/>
          <w:numId w:val="34"/>
        </w:numPr>
        <w:tabs>
          <w:tab w:val="left" w:pos="993"/>
        </w:tabs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</w:t>
      </w:r>
      <w:r w:rsidR="00A11284" w:rsidRP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tearin </w:t>
      </w:r>
      <w:r w:rsidR="008F7280" w:rsidRP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ləkəsi</w:t>
      </w:r>
    </w:p>
    <w:p w:rsidR="008F7280" w:rsidRPr="006F572F" w:rsidRDefault="006F572F" w:rsidP="005B2904">
      <w:pPr>
        <w:pStyle w:val="a3"/>
        <w:numPr>
          <w:ilvl w:val="0"/>
          <w:numId w:val="34"/>
        </w:numPr>
        <w:tabs>
          <w:tab w:val="left" w:pos="993"/>
        </w:tabs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erminal 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pərdə</w:t>
      </w:r>
    </w:p>
    <w:p w:rsidR="006F572F" w:rsidRDefault="006F572F" w:rsidP="005B2904">
      <w:pPr>
        <w:pStyle w:val="a3"/>
        <w:numPr>
          <w:ilvl w:val="0"/>
          <w:numId w:val="34"/>
        </w:numPr>
        <w:tabs>
          <w:tab w:val="left" w:pos="993"/>
        </w:tabs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</w:t>
      </w:r>
      <w:r w:rsidR="008F7280" w:rsidRP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öqtəva</w:t>
      </w:r>
      <w:r w:rsidR="00405A9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ri</w:t>
      </w:r>
      <w:r w:rsidR="008F7280" w:rsidRP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qansızma (qanlı </w:t>
      </w:r>
      <w:r w:rsidR="00951B2A" w:rsidRP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şeh</w:t>
      </w:r>
      <w:r w:rsidR="008F7280" w:rsidRP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)</w:t>
      </w:r>
    </w:p>
    <w:p w:rsidR="00A16440" w:rsidRPr="00A16440" w:rsidRDefault="00A16440" w:rsidP="005B2904">
      <w:pPr>
        <w:pStyle w:val="a3"/>
        <w:tabs>
          <w:tab w:val="left" w:pos="993"/>
        </w:tabs>
        <w:spacing w:after="0"/>
        <w:ind w:left="113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8F7280" w:rsidRDefault="008F7280" w:rsidP="005B2904">
      <w:pPr>
        <w:pStyle w:val="a3"/>
        <w:numPr>
          <w:ilvl w:val="0"/>
          <w:numId w:val="4"/>
        </w:numPr>
        <w:spacing w:after="0"/>
        <w:ind w:hanging="29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Psoriatik triada hansı patomorfoloji dəyişikliklərlə izah olunur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.</w:t>
      </w:r>
    </w:p>
    <w:p w:rsidR="005B2904" w:rsidRDefault="005B2904" w:rsidP="005B2904">
      <w:pPr>
        <w:pStyle w:val="a3"/>
        <w:numPr>
          <w:ilvl w:val="0"/>
          <w:numId w:val="4"/>
        </w:numPr>
        <w:spacing w:after="0"/>
        <w:ind w:hanging="29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16440" w:rsidRPr="0009731E" w:rsidRDefault="00A16440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8F7280" w:rsidRPr="0009731E" w:rsidRDefault="008F7280" w:rsidP="005B2904">
      <w:pPr>
        <w:pStyle w:val="a3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“</w:t>
      </w:r>
      <w:r w:rsid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tearin ləkəsi” fenomeni – parak</w:t>
      </w:r>
      <w:r w:rsid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erato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zla əlaqəl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 (buynuz təbəqəsinin ovulması)</w:t>
      </w:r>
    </w:p>
    <w:p w:rsidR="008F7280" w:rsidRPr="0009731E" w:rsidRDefault="008F7280" w:rsidP="005B2904">
      <w:pPr>
        <w:pStyle w:val="a3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“</w:t>
      </w:r>
      <w:r w:rsid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erminal 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pərd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ə” fenomeni </w:t>
      </w:r>
      <w:r w:rsidR="006F572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– akantozla ə</w:t>
      </w:r>
      <w:r w:rsidR="000538F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laqəlidir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0538F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(tikanlı qatın qalınlaşmasıdır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)</w:t>
      </w:r>
    </w:p>
    <w:p w:rsidR="008F7280" w:rsidRDefault="008F7280" w:rsidP="005B2904">
      <w:pPr>
        <w:pStyle w:val="a3"/>
        <w:numPr>
          <w:ilvl w:val="0"/>
          <w:numId w:val="10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lastRenderedPageBreak/>
        <w:t>“qanlı şeh” fenomeni – dəri səthinə yaxın yerləşən kapilyar məməciklə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rinin tamlı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ğ</w:t>
      </w:r>
      <w:r w:rsidR="005B766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ını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n</w:t>
      </w:r>
      <w:r w:rsidR="001002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pozulması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papil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l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omatozla və məməciklər üzərində malpigi qatının nazilməsi  hesabına baş ve</w:t>
      </w:r>
      <w:r w:rsidR="000538F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ir</w:t>
      </w:r>
    </w:p>
    <w:p w:rsidR="000538FA" w:rsidRPr="0009731E" w:rsidRDefault="000538FA" w:rsidP="005B2904">
      <w:pPr>
        <w:pStyle w:val="a3"/>
        <w:spacing w:after="0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572598" w:rsidRDefault="00572598" w:rsidP="005B2904">
      <w:pPr>
        <w:pStyle w:val="a3"/>
        <w:numPr>
          <w:ilvl w:val="0"/>
          <w:numId w:val="4"/>
        </w:numPr>
        <w:spacing w:after="0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Psoriazın klinik formalarını göstərin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.</w:t>
      </w:r>
    </w:p>
    <w:p w:rsidR="00A16440" w:rsidRPr="0009731E" w:rsidRDefault="00A16440" w:rsidP="005B2904">
      <w:pPr>
        <w:pStyle w:val="a3"/>
        <w:spacing w:after="0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572598" w:rsidRPr="0009731E" w:rsidRDefault="000538FA" w:rsidP="005B2904">
      <w:pPr>
        <w:pStyle w:val="a3"/>
        <w:numPr>
          <w:ilvl w:val="0"/>
          <w:numId w:val="11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v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ulgar psoriaz (nöqtə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va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rı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, damcıvari, qəpikşəkilli,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ü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z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ük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şəkilli, fiqurlu, seboreyalı, follikulyar, ovuc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- 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ayaqaltı, intertriginoz, dırnaqların psoriazı, 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u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nilateral)</w:t>
      </w:r>
    </w:p>
    <w:p w:rsidR="00572598" w:rsidRDefault="000538FA" w:rsidP="005B2904">
      <w:pPr>
        <w:pStyle w:val="a3"/>
        <w:numPr>
          <w:ilvl w:val="0"/>
          <w:numId w:val="11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tipik psoriaz (ekssudativ, pustul</w:t>
      </w:r>
      <w:r w:rsidR="0097300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yoz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Pr="005B766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Z</w:t>
      </w:r>
      <w:r w:rsidR="00572598" w:rsidRPr="005B766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umbus</w:t>
      </w:r>
      <w:r w:rsidR="001002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/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Barber tipi, psoriatik eritrodermiya, psoriatik artropatiya)</w:t>
      </w:r>
    </w:p>
    <w:p w:rsidR="00EE4017" w:rsidRPr="0009731E" w:rsidRDefault="00EE4017" w:rsidP="005B2904">
      <w:pPr>
        <w:pStyle w:val="a3"/>
        <w:spacing w:after="0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16440" w:rsidRPr="001631C8" w:rsidRDefault="00572598" w:rsidP="005B29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1631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Kebner reaksiyasının izomorfluğunun tələbini göstə</w:t>
      </w:r>
      <w:r w:rsidR="00A16440" w:rsidRPr="001631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rin</w:t>
      </w:r>
      <w:r w:rsidR="001631C8" w:rsidRP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.</w:t>
      </w:r>
      <w:r w:rsidR="001631C8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</w:p>
    <w:p w:rsidR="001631C8" w:rsidRPr="00441DF4" w:rsidRDefault="001631C8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572598" w:rsidRDefault="00441DF4" w:rsidP="005B2904">
      <w:pPr>
        <w:spacing w:after="0"/>
        <w:ind w:left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Q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ıcıqlandırılması zamanı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 m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exaniki və kimyəvi</w:t>
      </w:r>
      <w:r w:rsidR="00A16440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EE40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agentlərlə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dərinin zədələn</w:t>
      </w:r>
      <w:r w:rsidR="00405A9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mə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miş hissələrinin</w:t>
      </w:r>
      <w:r w:rsidR="00B4327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</w:t>
      </w:r>
      <w:r w:rsidR="00A345DE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(cızıq, dişləmə,</w:t>
      </w:r>
      <w:r w:rsidR="00B4327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57259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qaşınma, kəsik, şüalanma, yanıq)</w:t>
      </w:r>
      <w:r w:rsidR="00CA73A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psoriatik səpkilərin inkişaf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ı</w:t>
      </w:r>
      <w:r w:rsidR="00B4327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95444A" w:rsidRPr="00441DF4" w:rsidRDefault="0095444A" w:rsidP="005B2904">
      <w:pPr>
        <w:spacing w:after="0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CA73A7" w:rsidRDefault="00CA73A7" w:rsidP="005B29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Psoriaz hansı xəstəliklərlə </w:t>
      </w:r>
      <w:r w:rsidR="00A1644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differensial diaqnostika olunur</w:t>
      </w:r>
      <w:r w:rsidR="00441DF4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.</w:t>
      </w:r>
    </w:p>
    <w:p w:rsidR="00A16440" w:rsidRPr="00441DF4" w:rsidRDefault="00A16440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CA73A7" w:rsidRPr="00FB193D" w:rsidRDefault="00FB193D" w:rsidP="005B2904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ç</w:t>
      </w:r>
      <w:r w:rsidR="00CA73A7" w:rsidRPr="00FB193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əhrayı dəmrov</w:t>
      </w:r>
    </w:p>
    <w:p w:rsidR="00CA73A7" w:rsidRPr="00FB193D" w:rsidRDefault="00FB193D" w:rsidP="005B2904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</w:t>
      </w:r>
      <w:r w:rsidR="00CA73A7" w:rsidRPr="00FB193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if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  <w:r w:rsidR="00CA73A7" w:rsidRPr="00FB193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lis (papulyoz sifilid)</w:t>
      </w:r>
    </w:p>
    <w:p w:rsidR="00CA73A7" w:rsidRDefault="00CA73A7" w:rsidP="005B2904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FB193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QYD </w:t>
      </w:r>
    </w:p>
    <w:p w:rsidR="00A16440" w:rsidRPr="00FB193D" w:rsidRDefault="00A16440" w:rsidP="005B2904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 w:bidi="fa-IR"/>
        </w:rPr>
        <w:t>səthi dermatomikozlar</w:t>
      </w:r>
    </w:p>
    <w:p w:rsidR="00A16440" w:rsidRDefault="00A16440" w:rsidP="005B2904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s</w:t>
      </w:r>
      <w:r w:rsidR="00CA73A7" w:rsidRPr="00FB193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eboreya</w:t>
      </w:r>
    </w:p>
    <w:p w:rsidR="00A16440" w:rsidRDefault="00A16440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FB193D" w:rsidRDefault="00CA73A7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A1644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</w:p>
    <w:p w:rsidR="00EF1392" w:rsidRPr="00EF1392" w:rsidRDefault="00EF1392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CA73A7" w:rsidRDefault="00CA73A7" w:rsidP="005B29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Psoriazın müalicəsində istifadə olunan sistem təsirli preparatları göstərin.</w:t>
      </w:r>
    </w:p>
    <w:p w:rsidR="00A16440" w:rsidRPr="0009731E" w:rsidRDefault="00A16440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CA73A7" w:rsidRPr="0009731E" w:rsidRDefault="00FB193D" w:rsidP="005B2904">
      <w:pPr>
        <w:pStyle w:val="a3"/>
        <w:numPr>
          <w:ilvl w:val="0"/>
          <w:numId w:val="15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v</w:t>
      </w:r>
      <w:r w:rsidR="00CA73A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itaminlər</w:t>
      </w:r>
    </w:p>
    <w:p w:rsidR="00CA73A7" w:rsidRPr="0009731E" w:rsidRDefault="00A16440" w:rsidP="005B2904">
      <w:pPr>
        <w:pStyle w:val="a3"/>
        <w:numPr>
          <w:ilvl w:val="0"/>
          <w:numId w:val="15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</w:t>
      </w:r>
      <w:r w:rsidR="00CA73A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mmun</w:t>
      </w:r>
      <w:r w:rsidR="00FB193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</w:t>
      </w:r>
      <w:r w:rsidR="00CA73A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modulyatorlar</w:t>
      </w:r>
    </w:p>
    <w:p w:rsidR="00CA73A7" w:rsidRPr="0009731E" w:rsidRDefault="00A16440" w:rsidP="005B2904">
      <w:pPr>
        <w:pStyle w:val="a3"/>
        <w:numPr>
          <w:ilvl w:val="0"/>
          <w:numId w:val="15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h</w:t>
      </w:r>
      <w:r w:rsidR="00FB193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</w:t>
      </w:r>
      <w:r w:rsidR="00CA73A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patoprotektorlar </w:t>
      </w:r>
    </w:p>
    <w:p w:rsidR="00CA73A7" w:rsidRPr="0009731E" w:rsidRDefault="00A16440" w:rsidP="005B2904">
      <w:pPr>
        <w:pStyle w:val="a3"/>
        <w:numPr>
          <w:ilvl w:val="0"/>
          <w:numId w:val="15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s</w:t>
      </w:r>
      <w:r w:rsidR="00CA73A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edativ preparatlar</w:t>
      </w:r>
    </w:p>
    <w:p w:rsidR="00CA73A7" w:rsidRPr="0009731E" w:rsidRDefault="00A16440" w:rsidP="005B2904">
      <w:pPr>
        <w:pStyle w:val="a3"/>
        <w:numPr>
          <w:ilvl w:val="0"/>
          <w:numId w:val="15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a</w:t>
      </w:r>
      <w:r w:rsidR="00CA73A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ntih</w:t>
      </w:r>
      <w:r w:rsidR="001D2814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  <w:r w:rsidR="00CA73A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sta</w:t>
      </w:r>
      <w:r w:rsidR="00FB193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</w:t>
      </w:r>
      <w:r w:rsidR="00CA73A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in preparatlar</w:t>
      </w:r>
    </w:p>
    <w:p w:rsidR="00CA73A7" w:rsidRDefault="00A16440" w:rsidP="005B2904">
      <w:pPr>
        <w:pStyle w:val="a3"/>
        <w:numPr>
          <w:ilvl w:val="0"/>
          <w:numId w:val="15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d</w:t>
      </w:r>
      <w:r w:rsidR="00774A6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esensibilizəedici pr</w:t>
      </w:r>
      <w:r w:rsidR="00FD64E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e</w:t>
      </w:r>
      <w:r w:rsidR="00774A6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paratlar</w:t>
      </w:r>
    </w:p>
    <w:p w:rsidR="00774A6D" w:rsidRDefault="00A16440" w:rsidP="005B2904">
      <w:pPr>
        <w:pStyle w:val="a3"/>
        <w:numPr>
          <w:ilvl w:val="0"/>
          <w:numId w:val="15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k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or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t</w:t>
      </w:r>
      <w:r w:rsidR="00774A6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ikosteroid hormonlar </w:t>
      </w:r>
    </w:p>
    <w:p w:rsidR="006C0050" w:rsidRDefault="00A16440" w:rsidP="005B2904">
      <w:pPr>
        <w:pStyle w:val="a3"/>
        <w:numPr>
          <w:ilvl w:val="0"/>
          <w:numId w:val="15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s</w:t>
      </w:r>
      <w:r w:rsidR="006C005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itostatiklər</w:t>
      </w:r>
    </w:p>
    <w:p w:rsidR="00774A6D" w:rsidRPr="00196144" w:rsidRDefault="00A16440" w:rsidP="005B2904">
      <w:pPr>
        <w:pStyle w:val="a3"/>
        <w:numPr>
          <w:ilvl w:val="0"/>
          <w:numId w:val="15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lastRenderedPageBreak/>
        <w:t>a</w:t>
      </w:r>
      <w:r w:rsidR="006C005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ntisitokin</w:t>
      </w:r>
      <w:r w:rsidR="00EF139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preparatlar</w:t>
      </w:r>
    </w:p>
    <w:p w:rsidR="00196144" w:rsidRDefault="00196144" w:rsidP="005B2904">
      <w:pPr>
        <w:pStyle w:val="a3"/>
        <w:numPr>
          <w:ilvl w:val="0"/>
          <w:numId w:val="15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retinoidlər</w:t>
      </w:r>
    </w:p>
    <w:p w:rsidR="006C0050" w:rsidRPr="006C0050" w:rsidRDefault="006C0050" w:rsidP="005B2904">
      <w:pPr>
        <w:pStyle w:val="a3"/>
        <w:spacing w:after="0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774A6D" w:rsidRPr="00EF1392" w:rsidRDefault="001D2814" w:rsidP="005B29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774A6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Psoriazın müalicəsində istifadə olunan fizioterapevtik üsulları göstərin.</w:t>
      </w:r>
    </w:p>
    <w:p w:rsidR="00EF1392" w:rsidRPr="0009731E" w:rsidRDefault="00EF1392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774A6D" w:rsidRPr="0009731E" w:rsidRDefault="00774A6D" w:rsidP="005B2904">
      <w:pPr>
        <w:pStyle w:val="a3"/>
        <w:numPr>
          <w:ilvl w:val="0"/>
          <w:numId w:val="16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UBŞ</w:t>
      </w:r>
    </w:p>
    <w:p w:rsidR="00774A6D" w:rsidRPr="0009731E" w:rsidRDefault="00774A6D" w:rsidP="005B2904">
      <w:pPr>
        <w:pStyle w:val="a3"/>
        <w:numPr>
          <w:ilvl w:val="0"/>
          <w:numId w:val="16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</w:t>
      </w:r>
      <w:r w:rsidR="00FD64E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UVA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-terapiya</w:t>
      </w:r>
    </w:p>
    <w:p w:rsidR="00774A6D" w:rsidRDefault="00EF1392" w:rsidP="005B2904">
      <w:pPr>
        <w:pStyle w:val="a3"/>
        <w:numPr>
          <w:ilvl w:val="0"/>
          <w:numId w:val="16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f</w:t>
      </w:r>
      <w:r w:rsidR="00774A6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otoforez</w:t>
      </w:r>
    </w:p>
    <w:p w:rsidR="00E56E57" w:rsidRPr="0009731E" w:rsidRDefault="00E56E57" w:rsidP="005B2904">
      <w:pPr>
        <w:pStyle w:val="a3"/>
        <w:spacing w:after="0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774A6D" w:rsidRPr="00EF1392" w:rsidRDefault="001D2814" w:rsidP="005B29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774A6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Psoriazın müalicəsində istifadə olunan topik təsirli preparatları sadalayın.</w:t>
      </w:r>
    </w:p>
    <w:p w:rsidR="00EF1392" w:rsidRPr="0009731E" w:rsidRDefault="00EF1392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774A6D" w:rsidRPr="0009731E" w:rsidRDefault="00E56E57" w:rsidP="005B2904">
      <w:pPr>
        <w:pStyle w:val="a3"/>
        <w:numPr>
          <w:ilvl w:val="0"/>
          <w:numId w:val="18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</w:t>
      </w:r>
      <w:r w:rsidR="00774A6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opik </w:t>
      </w:r>
      <w:r w:rsidR="003D431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kortikosteroidlər (</w:t>
      </w:r>
      <w:r w:rsidR="00FD64E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məlhəmlər</w:t>
      </w:r>
      <w:r w:rsidR="003D431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 kremlər, gellər, emulsiyalar, losyonlar, spreylər)</w:t>
      </w:r>
    </w:p>
    <w:p w:rsidR="003D4314" w:rsidRPr="0009731E" w:rsidRDefault="00E56E57" w:rsidP="005B2904">
      <w:pPr>
        <w:pStyle w:val="a3"/>
        <w:numPr>
          <w:ilvl w:val="0"/>
          <w:numId w:val="18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</w:t>
      </w:r>
      <w:r w:rsidR="003D431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alisil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turşusu preparatları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məlhəmlər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 losyonlar)</w:t>
      </w:r>
    </w:p>
    <w:p w:rsidR="004424FD" w:rsidRPr="0009731E" w:rsidRDefault="00E56E57" w:rsidP="005B2904">
      <w:pPr>
        <w:pStyle w:val="a3"/>
        <w:numPr>
          <w:ilvl w:val="0"/>
          <w:numId w:val="18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ink, kükürd, tar preparatları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məlhəmlər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 kremlər, çalxalamalar, spreylər)</w:t>
      </w:r>
    </w:p>
    <w:p w:rsidR="004424FD" w:rsidRPr="0009731E" w:rsidRDefault="00E56E57" w:rsidP="005B2904">
      <w:pPr>
        <w:pStyle w:val="a3"/>
        <w:numPr>
          <w:ilvl w:val="0"/>
          <w:numId w:val="18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opik vitaminlər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məlhəmlər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 kremlər)</w:t>
      </w:r>
    </w:p>
    <w:p w:rsidR="004424FD" w:rsidRDefault="00E56E57" w:rsidP="005B2904">
      <w:pPr>
        <w:pStyle w:val="a3"/>
        <w:numPr>
          <w:ilvl w:val="0"/>
          <w:numId w:val="18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opik antisitokin preparatlar (</w:t>
      </w:r>
      <w:r w:rsidR="00915731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məlhəmlər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 kremlər)</w:t>
      </w:r>
    </w:p>
    <w:p w:rsidR="00915731" w:rsidRPr="0009731E" w:rsidRDefault="00915731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4424FD" w:rsidRPr="00EF1392" w:rsidRDefault="001D2814" w:rsidP="005B29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QYD-a tərif verin</w:t>
      </w:r>
      <w:r w:rsidR="00FD64E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.</w:t>
      </w:r>
    </w:p>
    <w:p w:rsidR="00EF1392" w:rsidRPr="0009731E" w:rsidRDefault="00EF1392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4424FD" w:rsidRDefault="00B8587F" w:rsidP="005B2904">
      <w:pPr>
        <w:tabs>
          <w:tab w:val="left" w:pos="720"/>
        </w:tabs>
        <w:spacing w:after="0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XBT</w:t>
      </w:r>
      <w:r w:rsidRPr="00B8587F">
        <w:rPr>
          <w:rFonts w:ascii="Times New Roman" w:hAnsi="Times New Roman" w:cs="Times New Roman"/>
          <w:sz w:val="28"/>
          <w:lang w:val="az-Latn-AZ"/>
        </w:rPr>
        <w:t xml:space="preserve">-10: L 43 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QYD-xroniki xəstəlik olub, dəridə və selikli qişalarda monomorf səpkilərlə </w:t>
      </w:r>
      <w:r w:rsidR="00FB486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düyüncüklərlə (papulalarl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</w:t>
      </w:r>
      <w:r w:rsidR="00FB486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)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xarakterizə olunur.</w:t>
      </w:r>
    </w:p>
    <w:p w:rsidR="00EF1392" w:rsidRDefault="00EF1392" w:rsidP="005B2904">
      <w:pPr>
        <w:tabs>
          <w:tab w:val="left" w:pos="851"/>
        </w:tabs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EF1392" w:rsidRPr="00EF1392" w:rsidRDefault="00EF1392" w:rsidP="005B2904">
      <w:pPr>
        <w:tabs>
          <w:tab w:val="left" w:pos="851"/>
        </w:tabs>
        <w:spacing w:after="0"/>
        <w:ind w:left="85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4424FD" w:rsidRPr="00EF1392" w:rsidRDefault="00747E9A" w:rsidP="005B29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4424FD" w:rsidRPr="00EF139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QYD-un et</w:t>
      </w:r>
      <w:r w:rsidR="00FD64E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  <w:r w:rsidR="004424FD" w:rsidRPr="00EF139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opatogenezində əsas mülahizələri sadalayın.</w:t>
      </w:r>
    </w:p>
    <w:p w:rsidR="00EF1392" w:rsidRPr="00EF1392" w:rsidRDefault="00EF1392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4424FD" w:rsidRPr="0009731E" w:rsidRDefault="00FB4868" w:rsidP="005B2904">
      <w:pPr>
        <w:pStyle w:val="a3"/>
        <w:numPr>
          <w:ilvl w:val="0"/>
          <w:numId w:val="20"/>
        </w:numPr>
        <w:spacing w:after="0"/>
        <w:ind w:left="1170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nfeksion</w:t>
      </w:r>
    </w:p>
    <w:p w:rsidR="004424FD" w:rsidRPr="0009731E" w:rsidRDefault="00FB4868" w:rsidP="005B2904">
      <w:pPr>
        <w:pStyle w:val="a3"/>
        <w:numPr>
          <w:ilvl w:val="0"/>
          <w:numId w:val="20"/>
        </w:numPr>
        <w:spacing w:after="0"/>
        <w:ind w:left="1170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eyro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en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dokrin</w:t>
      </w:r>
    </w:p>
    <w:p w:rsidR="004424FD" w:rsidRPr="0009731E" w:rsidRDefault="00FB4868" w:rsidP="005B2904">
      <w:pPr>
        <w:pStyle w:val="a3"/>
        <w:numPr>
          <w:ilvl w:val="0"/>
          <w:numId w:val="20"/>
        </w:numPr>
        <w:spacing w:after="0"/>
        <w:ind w:left="1170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oksik-allergik</w:t>
      </w:r>
    </w:p>
    <w:p w:rsidR="004424FD" w:rsidRPr="0009731E" w:rsidRDefault="00FB4868" w:rsidP="005B2904">
      <w:pPr>
        <w:pStyle w:val="a3"/>
        <w:numPr>
          <w:ilvl w:val="0"/>
          <w:numId w:val="20"/>
        </w:numPr>
        <w:spacing w:after="0"/>
        <w:ind w:left="1170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mmun</w:t>
      </w:r>
    </w:p>
    <w:p w:rsidR="004424FD" w:rsidRDefault="00FB4868" w:rsidP="005B2904">
      <w:pPr>
        <w:pStyle w:val="a3"/>
        <w:numPr>
          <w:ilvl w:val="0"/>
          <w:numId w:val="20"/>
        </w:numPr>
        <w:spacing w:after="0"/>
        <w:ind w:left="1170" w:hanging="284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</w:t>
      </w:r>
      <w:r w:rsidR="004424F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übadilə</w:t>
      </w:r>
    </w:p>
    <w:p w:rsidR="00C60ECF" w:rsidRPr="0009731E" w:rsidRDefault="00C60ECF" w:rsidP="005B2904">
      <w:pPr>
        <w:pStyle w:val="a3"/>
        <w:spacing w:after="0"/>
        <w:ind w:left="117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4424FD" w:rsidRPr="00EF1392" w:rsidRDefault="00747E9A" w:rsidP="005B29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4424FD" w:rsidRPr="00EF139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QYD xəstəliyində birincil</w:t>
      </w:r>
      <w:r w:rsidR="00FD64E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  <w:r w:rsidR="004424FD" w:rsidRPr="00EF139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morfoloji elementi xarakterizə edin.</w:t>
      </w:r>
    </w:p>
    <w:p w:rsidR="00EF1392" w:rsidRPr="00EF1392" w:rsidRDefault="00EF1392" w:rsidP="005B290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4424FD" w:rsidRDefault="004424FD" w:rsidP="005B2904">
      <w:pPr>
        <w:spacing w:after="0"/>
        <w:ind w:left="90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QYD – monomorf xəstəlikdir. Birincili morfoloji element</w:t>
      </w:r>
      <w:r w:rsidR="00C60EC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yastı, poliqonal formalı</w:t>
      </w:r>
      <w:r w:rsidR="00973004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,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çəhrayı – bənövşəyi və ya moruğu – qırmızı rənglərdə mərkəzində çökəklik və parlaq sə</w:t>
      </w:r>
      <w:r w:rsidR="00C60EC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thli papula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dır.</w:t>
      </w:r>
    </w:p>
    <w:p w:rsidR="00EF1392" w:rsidRPr="00EF1392" w:rsidRDefault="00EF1392" w:rsidP="005B2904">
      <w:pPr>
        <w:spacing w:after="0"/>
        <w:ind w:left="90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4424FD" w:rsidRDefault="004424FD" w:rsidP="005B2904">
      <w:pPr>
        <w:spacing w:after="0"/>
        <w:ind w:left="900" w:hanging="4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lastRenderedPageBreak/>
        <w:t>16. QYD zaman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ı selikli qişada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papulyoz elementin xüsusiyyətlərini təsvir edin.</w:t>
      </w:r>
    </w:p>
    <w:p w:rsidR="00EF1392" w:rsidRPr="00EF1392" w:rsidRDefault="00EF1392" w:rsidP="005B2904">
      <w:pPr>
        <w:spacing w:after="0"/>
        <w:ind w:left="900" w:hanging="4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984D17" w:rsidRPr="0009731E" w:rsidRDefault="00984D17" w:rsidP="005B2904">
      <w:pPr>
        <w:tabs>
          <w:tab w:val="left" w:pos="1080"/>
        </w:tabs>
        <w:spacing w:after="0"/>
        <w:ind w:left="90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Ağızın selikli qişasından</w:t>
      </w:r>
      <w:r w:rsidR="00FD64E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-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papulalar nöqtə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va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ri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, boz rəngli, </w:t>
      </w:r>
      <w:r w:rsidR="00C60EC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ü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z</w:t>
      </w:r>
      <w:r w:rsidR="00C60EC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ük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 tor şəklində qrup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l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aşmış və ya yastılaşmış leykoplag</w:t>
      </w:r>
      <w:r w:rsidR="00C60EC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iya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ocaqlarını xatırladan lövhəciklərdir.</w:t>
      </w:r>
    </w:p>
    <w:p w:rsidR="00C60ECF" w:rsidRDefault="00C60ECF" w:rsidP="005B2904">
      <w:pPr>
        <w:spacing w:after="0"/>
        <w:ind w:left="90" w:firstLine="34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EF1392" w:rsidRDefault="00984D17" w:rsidP="005B2904">
      <w:pPr>
        <w:spacing w:after="0"/>
        <w:ind w:left="90" w:firstLine="34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17. QYD-da daha çox</w:t>
      </w:r>
      <w:r w:rsidR="00FD64E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yerləşdiyi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lokalizasiyaları göstərin.</w:t>
      </w:r>
    </w:p>
    <w:p w:rsidR="00984D17" w:rsidRPr="0009731E" w:rsidRDefault="00984D17" w:rsidP="005B2904">
      <w:pPr>
        <w:spacing w:after="0"/>
        <w:ind w:left="90" w:firstLine="34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</w:p>
    <w:p w:rsidR="00984D17" w:rsidRPr="0009731E" w:rsidRDefault="00C60ECF" w:rsidP="005B2904">
      <w:pPr>
        <w:pStyle w:val="a3"/>
        <w:numPr>
          <w:ilvl w:val="0"/>
          <w:numId w:val="22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q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olun bükücü səthi</w:t>
      </w:r>
    </w:p>
    <w:p w:rsidR="00984D17" w:rsidRPr="0009731E" w:rsidRDefault="00C60ECF" w:rsidP="005B2904">
      <w:pPr>
        <w:pStyle w:val="a3"/>
        <w:numPr>
          <w:ilvl w:val="0"/>
          <w:numId w:val="22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b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ilək bölgəsi</w:t>
      </w:r>
    </w:p>
    <w:p w:rsidR="00984D17" w:rsidRPr="0009731E" w:rsidRDefault="00C60ECF" w:rsidP="005B2904">
      <w:pPr>
        <w:pStyle w:val="a3"/>
        <w:numPr>
          <w:ilvl w:val="0"/>
          <w:numId w:val="22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b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udların içəri səthi</w:t>
      </w:r>
    </w:p>
    <w:p w:rsidR="00984D17" w:rsidRPr="0009731E" w:rsidRDefault="00C60ECF" w:rsidP="005B2904">
      <w:pPr>
        <w:pStyle w:val="a3"/>
        <w:numPr>
          <w:ilvl w:val="0"/>
          <w:numId w:val="22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d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izlərin açıcı səthi</w:t>
      </w:r>
    </w:p>
    <w:p w:rsidR="00984D17" w:rsidRPr="00C60ECF" w:rsidRDefault="00C60ECF" w:rsidP="005B2904">
      <w:pPr>
        <w:pStyle w:val="a3"/>
        <w:numPr>
          <w:ilvl w:val="0"/>
          <w:numId w:val="22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a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ğızın selikli qişası</w:t>
      </w:r>
    </w:p>
    <w:p w:rsidR="00C60ECF" w:rsidRPr="0009731E" w:rsidRDefault="00C60ECF" w:rsidP="005B2904">
      <w:pPr>
        <w:pStyle w:val="a3"/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984D17" w:rsidRDefault="00984D17" w:rsidP="005B2904">
      <w:pPr>
        <w:spacing w:after="0"/>
        <w:ind w:left="90" w:firstLine="34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18. QYD-un klinik formalarını sadalayın.</w:t>
      </w:r>
    </w:p>
    <w:p w:rsidR="00EF1392" w:rsidRPr="00EF1392" w:rsidRDefault="00EF1392" w:rsidP="005B2904">
      <w:pPr>
        <w:spacing w:after="0"/>
        <w:ind w:left="90" w:firstLine="34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984D17" w:rsidRPr="0009731E" w:rsidRDefault="00AC3F95" w:rsidP="005B2904">
      <w:pPr>
        <w:pStyle w:val="a3"/>
        <w:numPr>
          <w:ilvl w:val="0"/>
          <w:numId w:val="23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h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ipertrofik</w:t>
      </w:r>
    </w:p>
    <w:p w:rsidR="00984D17" w:rsidRPr="0009731E" w:rsidRDefault="00AC3F95" w:rsidP="005B2904">
      <w:pPr>
        <w:pStyle w:val="a3"/>
        <w:numPr>
          <w:ilvl w:val="0"/>
          <w:numId w:val="23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a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trofik</w:t>
      </w:r>
    </w:p>
    <w:p w:rsidR="008C01C2" w:rsidRPr="008C01C2" w:rsidRDefault="00AC3F95" w:rsidP="005B2904">
      <w:pPr>
        <w:pStyle w:val="a3"/>
        <w:numPr>
          <w:ilvl w:val="0"/>
          <w:numId w:val="23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q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ovuqlu</w:t>
      </w:r>
    </w:p>
    <w:p w:rsidR="00984D17" w:rsidRPr="0009731E" w:rsidRDefault="00AC3F95" w:rsidP="005B2904">
      <w:pPr>
        <w:pStyle w:val="a3"/>
        <w:numPr>
          <w:ilvl w:val="0"/>
          <w:numId w:val="23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m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oni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li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form</w:t>
      </w:r>
    </w:p>
    <w:p w:rsidR="008C01C2" w:rsidRPr="008C01C2" w:rsidRDefault="00AC3F95" w:rsidP="005B2904">
      <w:pPr>
        <w:pStyle w:val="a3"/>
        <w:numPr>
          <w:ilvl w:val="0"/>
          <w:numId w:val="23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z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osteriform</w:t>
      </w:r>
    </w:p>
    <w:p w:rsidR="00984D17" w:rsidRPr="0009731E" w:rsidRDefault="00AC3F95" w:rsidP="005B2904">
      <w:pPr>
        <w:pStyle w:val="a3"/>
        <w:numPr>
          <w:ilvl w:val="0"/>
          <w:numId w:val="23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tiuclu</w:t>
      </w:r>
    </w:p>
    <w:p w:rsidR="005A665C" w:rsidRPr="00AA381F" w:rsidRDefault="00AC3F95" w:rsidP="005B2904">
      <w:pPr>
        <w:pStyle w:val="a3"/>
        <w:numPr>
          <w:ilvl w:val="0"/>
          <w:numId w:val="23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h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alq</w:t>
      </w:r>
      <w:r w:rsidR="00FD64E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a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varı</w:t>
      </w:r>
    </w:p>
    <w:p w:rsidR="00984D17" w:rsidRPr="0009731E" w:rsidRDefault="00AC3F95" w:rsidP="005B2904">
      <w:pPr>
        <w:pStyle w:val="a3"/>
        <w:numPr>
          <w:ilvl w:val="0"/>
          <w:numId w:val="23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x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ətti</w:t>
      </w:r>
    </w:p>
    <w:p w:rsidR="00984D17" w:rsidRPr="0009731E" w:rsidRDefault="00AC3F95" w:rsidP="005B2904">
      <w:pPr>
        <w:pStyle w:val="a3"/>
        <w:numPr>
          <w:ilvl w:val="0"/>
          <w:numId w:val="23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p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iqmentli</w:t>
      </w:r>
    </w:p>
    <w:p w:rsidR="00984D17" w:rsidRPr="00AC3F95" w:rsidRDefault="00AC3F95" w:rsidP="005B2904">
      <w:pPr>
        <w:pStyle w:val="a3"/>
        <w:numPr>
          <w:ilvl w:val="0"/>
          <w:numId w:val="23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e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roziv-xoralı</w:t>
      </w:r>
    </w:p>
    <w:p w:rsidR="00AC3F95" w:rsidRPr="0009731E" w:rsidRDefault="00AC3F95" w:rsidP="005B2904">
      <w:pPr>
        <w:pStyle w:val="a3"/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984D17" w:rsidRDefault="00984D17" w:rsidP="005B2904">
      <w:pPr>
        <w:spacing w:after="0"/>
        <w:ind w:left="90" w:firstLine="34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19. Ağızın selikli qişasında QYD-un formalarını sadalayın.</w:t>
      </w:r>
    </w:p>
    <w:p w:rsidR="00EF1392" w:rsidRPr="00EF1392" w:rsidRDefault="00EF1392" w:rsidP="005B2904">
      <w:pPr>
        <w:spacing w:after="0"/>
        <w:ind w:left="90" w:firstLine="34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984D17" w:rsidRPr="0009731E" w:rsidRDefault="00AC3F95" w:rsidP="005B2904">
      <w:pPr>
        <w:pStyle w:val="a3"/>
        <w:numPr>
          <w:ilvl w:val="0"/>
          <w:numId w:val="24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e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roziv-xoralı</w:t>
      </w:r>
    </w:p>
    <w:p w:rsidR="00984D17" w:rsidRPr="0009731E" w:rsidRDefault="00AC3F95" w:rsidP="005B2904">
      <w:pPr>
        <w:pStyle w:val="a3"/>
        <w:numPr>
          <w:ilvl w:val="0"/>
          <w:numId w:val="24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e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kssudativ-hiperemi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k</w:t>
      </w:r>
    </w:p>
    <w:p w:rsidR="00984D17" w:rsidRDefault="00AC3F95" w:rsidP="005B2904">
      <w:pPr>
        <w:pStyle w:val="a3"/>
        <w:numPr>
          <w:ilvl w:val="0"/>
          <w:numId w:val="24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q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ovuqlu (pemfiqoid)</w:t>
      </w:r>
    </w:p>
    <w:p w:rsidR="00AA381F" w:rsidRPr="00AC3F95" w:rsidRDefault="00AA381F" w:rsidP="005B2904">
      <w:pPr>
        <w:pStyle w:val="a3"/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C3F95" w:rsidRDefault="00AA381F" w:rsidP="005B2904">
      <w:pPr>
        <w:pStyle w:val="a3"/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20</w:t>
      </w:r>
      <w:r w:rsidRPr="00AA38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QYD-da klinik diaqnostik testi təsvir edin.</w:t>
      </w:r>
    </w:p>
    <w:p w:rsidR="00AA381F" w:rsidRDefault="00AA381F" w:rsidP="005B2904">
      <w:pPr>
        <w:pStyle w:val="a3"/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A381F" w:rsidRDefault="00AA381F" w:rsidP="005B2904">
      <w:pPr>
        <w:pStyle w:val="a3"/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      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Uikxem simptomu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–  tor əmələ gətirən ağ və ya bozumtul xəttlər və  </w:t>
      </w:r>
    </w:p>
    <w:p w:rsidR="00AA381F" w:rsidRDefault="00AA381F" w:rsidP="005B2904">
      <w:pPr>
        <w:pStyle w:val="a3"/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     nöqtələrlə özünü biruzə verir. Papulanın üzərini su və ya yağla islatdıqda </w:t>
      </w:r>
    </w:p>
    <w:p w:rsidR="00AA381F" w:rsidRDefault="00AA381F" w:rsidP="005B2904">
      <w:pPr>
        <w:pStyle w:val="a3"/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      tor daha çox nəzərə çarpır.</w:t>
      </w:r>
    </w:p>
    <w:p w:rsidR="00AA381F" w:rsidRPr="00AA381F" w:rsidRDefault="00AA381F" w:rsidP="005B2904">
      <w:pPr>
        <w:pStyle w:val="a3"/>
        <w:spacing w:after="0"/>
        <w:ind w:left="426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C3F95" w:rsidRPr="00FD64EF" w:rsidRDefault="00AA381F" w:rsidP="005B2904">
      <w:pPr>
        <w:spacing w:after="0"/>
        <w:ind w:left="900" w:hanging="4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21</w:t>
      </w:r>
      <w:r w:rsidR="00984D1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QYD-da Uikxem simptomu 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epidermisdə hansı patohi</w:t>
      </w:r>
      <w:r w:rsidR="00AC3F95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s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toloji dəyişikliklə izah olunur</w:t>
      </w:r>
      <w:r w:rsidR="00FD64E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.</w:t>
      </w:r>
    </w:p>
    <w:p w:rsidR="00EF1392" w:rsidRPr="008C01C2" w:rsidRDefault="00EF1392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5752C9" w:rsidRDefault="005752C9" w:rsidP="005B2904">
      <w:pPr>
        <w:tabs>
          <w:tab w:val="left" w:pos="900"/>
        </w:tabs>
        <w:spacing w:after="0"/>
        <w:ind w:left="90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Qranulyoz – dənəli qatın qalınlaşmasıdır.</w:t>
      </w:r>
    </w:p>
    <w:p w:rsidR="00AC3F95" w:rsidRPr="00AC3F95" w:rsidRDefault="00AC3F95" w:rsidP="005B2904">
      <w:pPr>
        <w:spacing w:after="0"/>
        <w:ind w:left="9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5752C9" w:rsidRDefault="00AA381F" w:rsidP="005B2904">
      <w:pPr>
        <w:spacing w:after="0"/>
        <w:ind w:left="900" w:hanging="4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22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QYD-un digər derm</w:t>
      </w:r>
      <w:r w:rsidR="00FD64E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a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tozlarla differensial diaqnostikasının hansı kriteriyalarla aparıldığını sadalayın.</w:t>
      </w:r>
    </w:p>
    <w:p w:rsidR="00EF1392" w:rsidRPr="00EF1392" w:rsidRDefault="00EF1392" w:rsidP="005B2904">
      <w:pPr>
        <w:spacing w:after="0"/>
        <w:ind w:left="900" w:hanging="4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5752C9" w:rsidRPr="0009731E" w:rsidRDefault="00AC3F95" w:rsidP="005B2904">
      <w:pPr>
        <w:pStyle w:val="a3"/>
        <w:numPr>
          <w:ilvl w:val="0"/>
          <w:numId w:val="25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a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namnezə əsasən</w:t>
      </w:r>
    </w:p>
    <w:p w:rsidR="005752C9" w:rsidRPr="0009731E" w:rsidRDefault="0070631D" w:rsidP="005B2904">
      <w:pPr>
        <w:pStyle w:val="a3"/>
        <w:numPr>
          <w:ilvl w:val="0"/>
          <w:numId w:val="25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k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linik şəklin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in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xüsusiyyətlərinə əsasən (səpkilərin xarakterik rəngi, poliqonal forması, mərkəzindəki basıqlıq, Uikxem toru, xarakterik yeri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lokalizasi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yası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)</w:t>
      </w:r>
    </w:p>
    <w:p w:rsidR="005752C9" w:rsidRPr="009F56D7" w:rsidRDefault="0070631D" w:rsidP="005B2904">
      <w:pPr>
        <w:pStyle w:val="a3"/>
        <w:numPr>
          <w:ilvl w:val="0"/>
          <w:numId w:val="25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b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iopsiyanın nəticələrinə əsasə</w:t>
      </w:r>
      <w:r w:rsidR="006D61E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 hiperkerato</w:t>
      </w:r>
      <w:r w:rsidR="006D61E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z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, </w:t>
      </w:r>
      <w:r w:rsidR="00E8751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ra</w:t>
      </w:r>
      <w:r w:rsidR="006D61E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nu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lyoz</w:t>
      </w:r>
      <w:r w:rsidR="00EF139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,</w:t>
      </w:r>
      <w:r w:rsidR="00FD64E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bazal hü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ceyr</w:t>
      </w:r>
      <w:r w:rsidR="00973004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ələ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rin</w:t>
      </w:r>
      <w:r w:rsidR="00973004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vakuol degenerasi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yası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,”pili” ş</w:t>
      </w:r>
      <w:r w:rsidR="00973004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ə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kilind</w:t>
      </w:r>
      <w:r w:rsidR="00973004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ə</w:t>
      </w:r>
      <w:r w:rsidR="00AA381F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epidermal çıxıntıl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ar, zolaqş</w:t>
      </w:r>
      <w:r w:rsidR="00973004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ə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killi limfositar infiltrat</w:t>
      </w:r>
    </w:p>
    <w:p w:rsidR="009F56D7" w:rsidRPr="0009731E" w:rsidRDefault="009F56D7" w:rsidP="005B2904">
      <w:pPr>
        <w:pStyle w:val="a3"/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5752C9" w:rsidRDefault="00AA381F" w:rsidP="005B2904">
      <w:pPr>
        <w:spacing w:after="0"/>
        <w:ind w:left="45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23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QYD-un differensiasiya olunduğu xəstəlikləri sadalayın.</w:t>
      </w:r>
    </w:p>
    <w:p w:rsidR="00EF1392" w:rsidRPr="00EF1392" w:rsidRDefault="00EF1392" w:rsidP="005B2904">
      <w:pPr>
        <w:spacing w:after="0"/>
        <w:ind w:left="45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5752C9" w:rsidRPr="0009731E" w:rsidRDefault="009F56D7" w:rsidP="005B2904">
      <w:pPr>
        <w:pStyle w:val="a3"/>
        <w:numPr>
          <w:ilvl w:val="0"/>
          <w:numId w:val="26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p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soriaz</w:t>
      </w:r>
    </w:p>
    <w:p w:rsidR="005752C9" w:rsidRPr="0009731E" w:rsidRDefault="009F56D7" w:rsidP="005B2904">
      <w:pPr>
        <w:pStyle w:val="a3"/>
        <w:numPr>
          <w:ilvl w:val="0"/>
          <w:numId w:val="26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s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if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lis (papulyoz sif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lid)</w:t>
      </w:r>
    </w:p>
    <w:p w:rsidR="005752C9" w:rsidRPr="0009731E" w:rsidRDefault="009F56D7" w:rsidP="005B2904">
      <w:pPr>
        <w:pStyle w:val="a3"/>
        <w:numPr>
          <w:ilvl w:val="0"/>
          <w:numId w:val="26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q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ırmızı q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ur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deşənəyi</w:t>
      </w:r>
    </w:p>
    <w:p w:rsidR="008C01C2" w:rsidRPr="00775FC0" w:rsidRDefault="009F56D7" w:rsidP="005B2904">
      <w:pPr>
        <w:pStyle w:val="a3"/>
        <w:numPr>
          <w:ilvl w:val="0"/>
          <w:numId w:val="26"/>
        </w:numPr>
        <w:spacing w:after="0"/>
        <w:ind w:left="126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l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eykoplagiya</w:t>
      </w:r>
    </w:p>
    <w:p w:rsidR="008C01C2" w:rsidRDefault="008C01C2" w:rsidP="005B2904">
      <w:pPr>
        <w:spacing w:after="0"/>
        <w:ind w:left="1170" w:hanging="4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9F56D7" w:rsidRDefault="00AA381F" w:rsidP="005B2904">
      <w:pPr>
        <w:spacing w:after="0"/>
        <w:ind w:left="1170" w:hanging="46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24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QYD-un selikli qişalarda leykoplagiya ilə differensial diaqnostikası hansı kriteriyalarla aparıldığını göstərin.</w:t>
      </w:r>
    </w:p>
    <w:p w:rsidR="008C01C2" w:rsidRPr="008C01C2" w:rsidRDefault="008C01C2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3D4314" w:rsidRDefault="005752C9" w:rsidP="005B2904">
      <w:pPr>
        <w:spacing w:after="0"/>
        <w:ind w:left="117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Leykoplagiyada QYD-dan fərqli olaraq,</w:t>
      </w:r>
      <w:r w:rsidR="009F56D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9F56D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boz-ağ rəngli bütöv lövhəcik şəklində buynuzlaşma olur</w:t>
      </w:r>
      <w:r w:rsidR="009F56D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, 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şəkilvari zədələnmə yoxdur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,</w:t>
      </w:r>
      <w:r w:rsidR="009F56D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9F56D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dəridə 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9F56D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sə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pki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lər </w:t>
      </w:r>
      <w:r w:rsidR="009F56D7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olmur</w:t>
      </w:r>
      <w:r w:rsidR="009F56D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.</w:t>
      </w:r>
    </w:p>
    <w:p w:rsidR="009F56D7" w:rsidRPr="009F56D7" w:rsidRDefault="009F56D7" w:rsidP="005B2904">
      <w:pPr>
        <w:spacing w:after="0"/>
        <w:ind w:left="117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EF1392" w:rsidRDefault="00AA381F" w:rsidP="005B2904">
      <w:pPr>
        <w:spacing w:after="0"/>
        <w:ind w:left="1170" w:hanging="54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25</w:t>
      </w:r>
      <w:r w:rsidR="005752C9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  <w:r w:rsidR="00CD0483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Ağızın selikli qışasında QYD-un qırmızı q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ur</w:t>
      </w:r>
      <w:r w:rsidR="00CD0483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deşənəyi ilə differensial diaqnostikasını aparın.</w:t>
      </w:r>
    </w:p>
    <w:p w:rsidR="005752C9" w:rsidRPr="0009731E" w:rsidRDefault="00CD0483" w:rsidP="005B2904">
      <w:pPr>
        <w:spacing w:after="0"/>
        <w:ind w:left="1170" w:hanging="54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</w:p>
    <w:p w:rsidR="00F02AED" w:rsidRDefault="00F02AED" w:rsidP="005B2904">
      <w:pPr>
        <w:spacing w:after="0"/>
        <w:ind w:left="1170" w:hanging="45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     Qırmızı q</w:t>
      </w:r>
      <w:r w:rsidR="00973004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ur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deşənəyində zədələnmə</w:t>
      </w:r>
      <w:r w:rsidR="009F56D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ocağı h</w:t>
      </w:r>
      <w:r w:rsidR="009F56D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peremiyalaşmış, </w:t>
      </w:r>
      <w:r w:rsidR="009F56D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infil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tra</w:t>
      </w:r>
      <w:r w:rsidR="009F56D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tla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şmışdır, hiperkeratoz ancaq iltihab ocağı boyunca narın nöqtələr, nazik xətlər şəklində, bəzən ocağın kənarlarında lentlər şəklində birləşir. Ocağın mərkəzində - atrofiya olur ki, bu da QYD-da olun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m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ur.</w:t>
      </w:r>
    </w:p>
    <w:p w:rsidR="00EF1392" w:rsidRPr="00EF1392" w:rsidRDefault="00EF1392" w:rsidP="005B2904">
      <w:pPr>
        <w:spacing w:after="0"/>
        <w:ind w:left="1170" w:hanging="45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F02AED" w:rsidRDefault="00AA381F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ab/>
        <w:t xml:space="preserve"> 26</w:t>
      </w:r>
      <w:r w:rsidR="00F02AE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QYD müalicəsində istifadə olunan sistem təsirli preparatları sadalayın.</w:t>
      </w:r>
    </w:p>
    <w:p w:rsidR="00EF1392" w:rsidRPr="00EF1392" w:rsidRDefault="00EF1392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F02AED" w:rsidRPr="0009731E" w:rsidRDefault="00F507D2" w:rsidP="005B2904">
      <w:pPr>
        <w:pStyle w:val="a3"/>
        <w:numPr>
          <w:ilvl w:val="0"/>
          <w:numId w:val="28"/>
        </w:numPr>
        <w:spacing w:after="0"/>
        <w:ind w:left="1350" w:hanging="18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a</w:t>
      </w:r>
      <w:r w:rsidR="00F02AE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ntibiotiklər</w:t>
      </w:r>
    </w:p>
    <w:p w:rsidR="00F02AED" w:rsidRPr="0009731E" w:rsidRDefault="00F507D2" w:rsidP="005B2904">
      <w:pPr>
        <w:pStyle w:val="a3"/>
        <w:numPr>
          <w:ilvl w:val="0"/>
          <w:numId w:val="28"/>
        </w:numPr>
        <w:spacing w:after="0"/>
        <w:ind w:left="1350" w:hanging="18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d</w:t>
      </w:r>
      <w:r w:rsidR="00F02AE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esensibilizəedici preparatlar</w:t>
      </w:r>
    </w:p>
    <w:p w:rsidR="00F02AED" w:rsidRPr="0009731E" w:rsidRDefault="00F507D2" w:rsidP="005B2904">
      <w:pPr>
        <w:pStyle w:val="a3"/>
        <w:numPr>
          <w:ilvl w:val="0"/>
          <w:numId w:val="28"/>
        </w:numPr>
        <w:spacing w:after="0"/>
        <w:ind w:left="1350" w:hanging="18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s</w:t>
      </w:r>
      <w:r w:rsidR="00F02AE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edativ preparatlar</w:t>
      </w:r>
    </w:p>
    <w:p w:rsidR="00F02AED" w:rsidRPr="0009731E" w:rsidRDefault="00F507D2" w:rsidP="005B2904">
      <w:pPr>
        <w:pStyle w:val="a3"/>
        <w:numPr>
          <w:ilvl w:val="0"/>
          <w:numId w:val="28"/>
        </w:numPr>
        <w:spacing w:after="0"/>
        <w:ind w:left="1350" w:hanging="18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v</w:t>
      </w:r>
      <w:r w:rsidR="00F02AED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itaminlər</w:t>
      </w:r>
    </w:p>
    <w:p w:rsidR="00F02AED" w:rsidRPr="0009731E" w:rsidRDefault="00F507D2" w:rsidP="005B2904">
      <w:pPr>
        <w:pStyle w:val="a3"/>
        <w:numPr>
          <w:ilvl w:val="0"/>
          <w:numId w:val="28"/>
        </w:numPr>
        <w:spacing w:after="0"/>
        <w:ind w:left="1350" w:hanging="18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a</w:t>
      </w:r>
      <w:r w:rsidR="00FE203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nti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hi</w:t>
      </w:r>
      <w:r w:rsidR="00FE203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stamin preparatlar</w:t>
      </w:r>
    </w:p>
    <w:p w:rsidR="00FE2038" w:rsidRPr="00F507D2" w:rsidRDefault="00F507D2" w:rsidP="005B2904">
      <w:pPr>
        <w:pStyle w:val="a3"/>
        <w:numPr>
          <w:ilvl w:val="0"/>
          <w:numId w:val="28"/>
        </w:numPr>
        <w:spacing w:after="0"/>
        <w:ind w:left="1350" w:hanging="18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k</w:t>
      </w:r>
      <w:r w:rsidR="00FE203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ort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i</w:t>
      </w:r>
      <w:r w:rsidR="00FE203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kosteroid hormonlar</w:t>
      </w:r>
    </w:p>
    <w:p w:rsidR="00F507D2" w:rsidRPr="0009731E" w:rsidRDefault="00F507D2" w:rsidP="005B2904">
      <w:pPr>
        <w:pStyle w:val="a3"/>
        <w:spacing w:after="0"/>
        <w:ind w:left="135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FE2038" w:rsidRDefault="00AA381F" w:rsidP="005B2904">
      <w:pPr>
        <w:spacing w:after="0"/>
        <w:ind w:left="720" w:hanging="1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27</w:t>
      </w:r>
      <w:r w:rsidR="00FE203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Çəhrayı dəmrova tərif verin.</w:t>
      </w:r>
    </w:p>
    <w:p w:rsidR="00EF1392" w:rsidRPr="00EF1392" w:rsidRDefault="00EF1392" w:rsidP="005B2904">
      <w:pPr>
        <w:spacing w:after="0"/>
        <w:ind w:left="720" w:hanging="12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1D1D44" w:rsidRDefault="00481B17" w:rsidP="005B2904">
      <w:pPr>
        <w:spacing w:after="0"/>
        <w:ind w:firstLine="117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5B02E9">
        <w:rPr>
          <w:rFonts w:ascii="Times New Roman" w:hAnsi="Times New Roman" w:cs="Times New Roman"/>
          <w:sz w:val="28"/>
          <w:lang w:val="az-Cyrl-AZ"/>
        </w:rPr>
        <w:t xml:space="preserve">XBT 10: L44 </w:t>
      </w:r>
      <w:r w:rsidR="001D1D4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Çəhrayı də</w:t>
      </w:r>
      <w:r w:rsidR="001D1D4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mrov-</w:t>
      </w:r>
      <w:r w:rsidR="001D1D44" w:rsidRPr="005B02E9">
        <w:rPr>
          <w:rFonts w:ascii="Times New Roman" w:hAnsi="Times New Roman" w:cs="Times New Roman"/>
          <w:sz w:val="28"/>
          <w:lang w:val="az-Cyrl-AZ"/>
        </w:rPr>
        <w:t xml:space="preserve"> </w:t>
      </w:r>
      <w:r w:rsidR="001D1D4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</w:t>
      </w:r>
      <w:r w:rsidR="00FE203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rit</w:t>
      </w:r>
      <w:r w:rsidR="00F507D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e</w:t>
      </w:r>
      <w:r w:rsidR="00FE203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mato</w:t>
      </w:r>
      <w:r w:rsidR="00F507D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z</w:t>
      </w:r>
      <w:r w:rsidR="00FE203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-skva</w:t>
      </w:r>
      <w:r w:rsidR="00F507D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m</w:t>
      </w:r>
      <w:r w:rsidR="00FE203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oz  dermatoz olub </w:t>
      </w:r>
    </w:p>
    <w:p w:rsidR="00FE2038" w:rsidRPr="001D1D44" w:rsidRDefault="001D1D44" w:rsidP="005B2904">
      <w:pPr>
        <w:spacing w:after="0"/>
        <w:ind w:firstLine="117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FE203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infeksion allergik mənşəlidir.</w:t>
      </w:r>
    </w:p>
    <w:p w:rsidR="00F507D2" w:rsidRPr="00F507D2" w:rsidRDefault="00F507D2" w:rsidP="005B2904">
      <w:pPr>
        <w:spacing w:after="0"/>
        <w:ind w:firstLine="117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FE2038" w:rsidRDefault="00AA381F" w:rsidP="005B2904">
      <w:pPr>
        <w:spacing w:after="0"/>
        <w:ind w:left="360" w:firstLine="34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28</w:t>
      </w:r>
      <w:r w:rsidR="00FE203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Çəhrayı dəmrov ilin hansı fəslində daha çox rast gəlinir.</w:t>
      </w:r>
    </w:p>
    <w:p w:rsidR="00EF1392" w:rsidRPr="00EF1392" w:rsidRDefault="00EF1392" w:rsidP="005B2904">
      <w:pPr>
        <w:spacing w:after="0"/>
        <w:ind w:left="360" w:firstLine="34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FE2038" w:rsidRDefault="00FE2038" w:rsidP="005B2904">
      <w:pPr>
        <w:spacing w:after="0"/>
        <w:ind w:firstLine="117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Yaz-payız vaxtları.</w:t>
      </w:r>
    </w:p>
    <w:p w:rsidR="00F507D2" w:rsidRPr="00F507D2" w:rsidRDefault="00F507D2" w:rsidP="005B2904">
      <w:pPr>
        <w:spacing w:after="0"/>
        <w:ind w:firstLine="117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FE2038" w:rsidRDefault="00AA381F" w:rsidP="005B2904">
      <w:pPr>
        <w:spacing w:after="0"/>
        <w:ind w:left="360" w:firstLine="34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29</w:t>
      </w:r>
      <w:r w:rsidR="00FE2038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Çəhrayı dəmrovda infeksion faktorun rolunu izah edin.</w:t>
      </w:r>
    </w:p>
    <w:p w:rsidR="00EF1392" w:rsidRPr="00EF1392" w:rsidRDefault="00EF1392" w:rsidP="005B2904">
      <w:pPr>
        <w:spacing w:after="0"/>
        <w:ind w:left="360" w:firstLine="348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EF1392" w:rsidRDefault="00FE2038" w:rsidP="005B2904">
      <w:pPr>
        <w:spacing w:after="0"/>
        <w:ind w:left="1260" w:hanging="9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Xəstəlik qəflətən ana lövhəciyin yaranması ilə başlayır ki, bu da daha çox k</w:t>
      </w:r>
      <w:r w:rsidR="00F507D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e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çirilmiş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anginadan, RVX-dən, qripdən sonra yaranır, ümumi vəziyyətin pozulması ilə müşayiət olunur.7-10 gündə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sonra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prosesin proq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ressivl</w:t>
      </w:r>
      <w:r w:rsidR="00973004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ə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şm</w:t>
      </w:r>
      <w:r w:rsidR="00973004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ə</w:t>
      </w:r>
      <w:r w:rsidR="0072431B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si mü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şahidə olunur.</w:t>
      </w:r>
    </w:p>
    <w:p w:rsidR="00EF1392" w:rsidRPr="00F507D2" w:rsidRDefault="00EF1392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A04A34" w:rsidRDefault="00AA381F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ab/>
        <w:t>30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Çəhrayı də</w:t>
      </w:r>
      <w:r w:rsidR="00D2708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mrov</w:t>
      </w:r>
      <w:r w:rsidR="00D2708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un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klinik şəkli</w:t>
      </w:r>
      <w:r w:rsidR="00D2708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ni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izah edin.</w:t>
      </w:r>
    </w:p>
    <w:p w:rsidR="00EF1392" w:rsidRPr="00EF1392" w:rsidRDefault="00EF1392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A04A34" w:rsidRDefault="00A04A34" w:rsidP="005B2904">
      <w:pPr>
        <w:spacing w:after="0"/>
        <w:ind w:left="117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Proses monomorf, adətən simmetrik olur. Lokalizasiya</w:t>
      </w:r>
      <w:r w:rsidR="00F507D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-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gövdənin dərisi, nadir</w:t>
      </w:r>
      <w:r w:rsidR="00D2708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hallarda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ətraflar olur.Xəstəlik qə</w:t>
      </w:r>
      <w:r w:rsidR="00555D43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fil başlayır,</w:t>
      </w:r>
      <w:r w:rsidR="004C6B02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siklik xarakter daşıyır, eritematoz skvamoz ləkələr şəklində səpkilər olur, medalyonu xatırladır, </w:t>
      </w:r>
      <w:r w:rsidR="005F38C6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L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n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ge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r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xətlərinə paralel yerləşir (dərinin parçalanma xətləri). İlk yaranmış </w:t>
      </w:r>
      <w:r w:rsidR="004C6B02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“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ana lövhəcik</w:t>
      </w:r>
      <w:r w:rsidR="005F38C6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”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adətən sonrak</w:t>
      </w:r>
      <w:r w:rsidR="00D27087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ı</w:t>
      </w: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lardan böyük olur.</w:t>
      </w:r>
    </w:p>
    <w:p w:rsidR="00555D43" w:rsidRPr="00555D43" w:rsidRDefault="00555D43" w:rsidP="005B2904">
      <w:pPr>
        <w:spacing w:after="0"/>
        <w:ind w:left="117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A04A34" w:rsidRDefault="00AA381F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ab/>
        <w:t>31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Çəhrayı dəmrovun atipik formalarını sadalayın.</w:t>
      </w:r>
    </w:p>
    <w:p w:rsidR="00EF1392" w:rsidRPr="00EF1392" w:rsidRDefault="00EF1392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A04A34" w:rsidRPr="0009731E" w:rsidRDefault="00555D43" w:rsidP="005B2904">
      <w:pPr>
        <w:pStyle w:val="a3"/>
        <w:numPr>
          <w:ilvl w:val="0"/>
          <w:numId w:val="29"/>
        </w:numPr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p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apulyoz</w:t>
      </w:r>
    </w:p>
    <w:p w:rsidR="00A04A34" w:rsidRPr="0009731E" w:rsidRDefault="00555D43" w:rsidP="005B2904">
      <w:pPr>
        <w:pStyle w:val="a3"/>
        <w:numPr>
          <w:ilvl w:val="0"/>
          <w:numId w:val="29"/>
        </w:numPr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u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rtikar</w:t>
      </w:r>
    </w:p>
    <w:p w:rsidR="00A04A34" w:rsidRPr="00555D43" w:rsidRDefault="00555D43" w:rsidP="005B2904">
      <w:pPr>
        <w:pStyle w:val="a3"/>
        <w:numPr>
          <w:ilvl w:val="0"/>
          <w:numId w:val="29"/>
        </w:numPr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lastRenderedPageBreak/>
        <w:t>v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ezikulyoz</w:t>
      </w:r>
    </w:p>
    <w:p w:rsidR="00555D43" w:rsidRPr="0009731E" w:rsidRDefault="00555D43" w:rsidP="005B2904">
      <w:pPr>
        <w:pStyle w:val="a3"/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04A34" w:rsidRPr="005F38C6" w:rsidRDefault="00AA381F" w:rsidP="005B2904">
      <w:pPr>
        <w:spacing w:after="0"/>
        <w:ind w:left="1170" w:hanging="45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32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Çəhrayı dəmrovun səthi dermato</w:t>
      </w:r>
      <w:r w:rsidR="001721D1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ikozlarla differensial diaqnostikası hansı prinsiplərə əsaslanır</w:t>
      </w:r>
      <w:r w:rsidR="005F38C6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.</w:t>
      </w:r>
    </w:p>
    <w:p w:rsidR="00EF1392" w:rsidRPr="00EF1392" w:rsidRDefault="00EF1392" w:rsidP="005B2904">
      <w:pPr>
        <w:spacing w:after="0"/>
        <w:ind w:left="1170" w:hanging="45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A04A34" w:rsidRPr="0009731E" w:rsidRDefault="005F38C6" w:rsidP="005B2904">
      <w:pPr>
        <w:pStyle w:val="a3"/>
        <w:numPr>
          <w:ilvl w:val="0"/>
          <w:numId w:val="31"/>
        </w:numPr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“</w:t>
      </w:r>
      <w:r w:rsidR="00555D43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a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na lövhəciyin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”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olması</w:t>
      </w:r>
    </w:p>
    <w:p w:rsidR="00A04A34" w:rsidRPr="0009731E" w:rsidRDefault="00A04A34" w:rsidP="005B2904">
      <w:pPr>
        <w:pStyle w:val="a3"/>
        <w:numPr>
          <w:ilvl w:val="0"/>
          <w:numId w:val="31"/>
        </w:numPr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“medalyon”un olması</w:t>
      </w:r>
    </w:p>
    <w:p w:rsidR="00A04A34" w:rsidRPr="0009731E" w:rsidRDefault="005F38C6" w:rsidP="005B2904">
      <w:pPr>
        <w:pStyle w:val="a3"/>
        <w:numPr>
          <w:ilvl w:val="0"/>
          <w:numId w:val="31"/>
        </w:numPr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L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anger xə</w:t>
      </w:r>
      <w:r w:rsidR="00555D43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t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ləri üzrə səpkilərin yerləşməsi</w:t>
      </w:r>
    </w:p>
    <w:p w:rsidR="00A04A34" w:rsidRPr="00555D43" w:rsidRDefault="00555D43" w:rsidP="005B2904">
      <w:pPr>
        <w:pStyle w:val="a3"/>
        <w:numPr>
          <w:ilvl w:val="0"/>
          <w:numId w:val="31"/>
        </w:numPr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g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öbələklərin müayinədə mənfi olması</w:t>
      </w:r>
    </w:p>
    <w:p w:rsidR="00555D43" w:rsidRPr="0009731E" w:rsidRDefault="00555D43" w:rsidP="005B2904">
      <w:pPr>
        <w:pStyle w:val="a3"/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04A34" w:rsidRDefault="00AA381F" w:rsidP="005B2904">
      <w:pPr>
        <w:spacing w:after="0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33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Psoriaz və çəhrayı dəmrovun differensial diaqnostikasını aparın.</w:t>
      </w:r>
    </w:p>
    <w:p w:rsidR="00EF1392" w:rsidRPr="00EF1392" w:rsidRDefault="00EF1392" w:rsidP="005B2904">
      <w:pPr>
        <w:spacing w:after="0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A04A34" w:rsidRPr="0009731E" w:rsidRDefault="00555D43" w:rsidP="005B2904">
      <w:pPr>
        <w:pStyle w:val="a3"/>
        <w:numPr>
          <w:ilvl w:val="0"/>
          <w:numId w:val="32"/>
        </w:numPr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s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əpkilərin xarakteri – eritrematoz skva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m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oz ləkələ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 (psoriazda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papulyoz </w:t>
      </w:r>
      <w:r w:rsidR="0028344C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 xml:space="preserve"> </w:t>
      </w:r>
      <w:r w:rsidR="0028344C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skvamoz elementlər</w:t>
      </w:r>
      <w:r w:rsidR="00A04A34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)</w:t>
      </w:r>
    </w:p>
    <w:p w:rsidR="0028344C" w:rsidRPr="0009731E" w:rsidRDefault="005F38C6" w:rsidP="005B2904">
      <w:pPr>
        <w:pStyle w:val="a3"/>
        <w:numPr>
          <w:ilvl w:val="0"/>
          <w:numId w:val="32"/>
        </w:numPr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“</w:t>
      </w:r>
      <w:r w:rsidR="00555D43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a</w:t>
      </w:r>
      <w:r w:rsidR="0028344C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na lövhəciyin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”</w:t>
      </w:r>
      <w:r w:rsidR="0028344C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olması</w:t>
      </w:r>
    </w:p>
    <w:p w:rsidR="0028344C" w:rsidRPr="0009731E" w:rsidRDefault="0028344C" w:rsidP="005B2904">
      <w:pPr>
        <w:pStyle w:val="a3"/>
        <w:numPr>
          <w:ilvl w:val="0"/>
          <w:numId w:val="32"/>
        </w:numPr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“medalyon”un olması</w:t>
      </w:r>
    </w:p>
    <w:p w:rsidR="0028344C" w:rsidRPr="0009731E" w:rsidRDefault="00555D43" w:rsidP="005B2904">
      <w:pPr>
        <w:pStyle w:val="a3"/>
        <w:numPr>
          <w:ilvl w:val="0"/>
          <w:numId w:val="32"/>
        </w:numPr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s</w:t>
      </w:r>
      <w:r w:rsidR="0028344C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əpkilərin </w:t>
      </w:r>
      <w:r w:rsidR="001721D1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</w:t>
      </w:r>
      <w:r w:rsidR="0028344C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anger xətti üzrə yerləşməsi</w:t>
      </w:r>
    </w:p>
    <w:p w:rsidR="0028344C" w:rsidRPr="00555D43" w:rsidRDefault="00555D43" w:rsidP="005B2904">
      <w:pPr>
        <w:pStyle w:val="a3"/>
        <w:numPr>
          <w:ilvl w:val="0"/>
          <w:numId w:val="32"/>
        </w:numPr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p</w:t>
      </w:r>
      <w:r w:rsidR="0028344C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soriatik triadanın olmaması</w:t>
      </w:r>
    </w:p>
    <w:p w:rsidR="00555D43" w:rsidRPr="0009731E" w:rsidRDefault="00555D43" w:rsidP="005B2904">
      <w:pPr>
        <w:pStyle w:val="a3"/>
        <w:spacing w:after="0"/>
        <w:ind w:left="1530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28344C" w:rsidRDefault="004A1A43" w:rsidP="005B2904">
      <w:pPr>
        <w:spacing w:after="0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34</w:t>
      </w:r>
      <w:r w:rsidR="0028344C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Çəhrayı dəmrovda anti</w:t>
      </w:r>
      <w:r w:rsidR="00555D43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hi</w:t>
      </w:r>
      <w:r w:rsidR="0028344C"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stamin preparatların istifadəsini izah edin.</w:t>
      </w:r>
    </w:p>
    <w:p w:rsidR="00EF1392" w:rsidRPr="00EF1392" w:rsidRDefault="00EF1392" w:rsidP="005B2904">
      <w:pPr>
        <w:spacing w:after="0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</w:p>
    <w:p w:rsidR="0028344C" w:rsidRPr="0009731E" w:rsidRDefault="0028344C" w:rsidP="005B2904">
      <w:pPr>
        <w:spacing w:after="0"/>
        <w:ind w:left="117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0973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Çəhrayı dəmrov qaşınma ilə müşayiət olunur.</w:t>
      </w:r>
    </w:p>
    <w:p w:rsidR="00775FC0" w:rsidRDefault="00775FC0" w:rsidP="005B2904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sectPr w:rsidR="00775FC0" w:rsidSect="0049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394"/>
    <w:multiLevelType w:val="hybridMultilevel"/>
    <w:tmpl w:val="D938BE1E"/>
    <w:lvl w:ilvl="0" w:tplc="D9D20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278EA"/>
    <w:multiLevelType w:val="hybridMultilevel"/>
    <w:tmpl w:val="C6564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12FE2"/>
    <w:multiLevelType w:val="hybridMultilevel"/>
    <w:tmpl w:val="4152692A"/>
    <w:lvl w:ilvl="0" w:tplc="E5F44F3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1E43"/>
    <w:multiLevelType w:val="hybridMultilevel"/>
    <w:tmpl w:val="736A16E2"/>
    <w:lvl w:ilvl="0" w:tplc="E5F44F3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466EE"/>
    <w:multiLevelType w:val="hybridMultilevel"/>
    <w:tmpl w:val="F59E2F42"/>
    <w:lvl w:ilvl="0" w:tplc="D9D20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5588B"/>
    <w:multiLevelType w:val="hybridMultilevel"/>
    <w:tmpl w:val="2D3CC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BE5B23"/>
    <w:multiLevelType w:val="hybridMultilevel"/>
    <w:tmpl w:val="39420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73666A"/>
    <w:multiLevelType w:val="hybridMultilevel"/>
    <w:tmpl w:val="6DEA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05B7E"/>
    <w:multiLevelType w:val="hybridMultilevel"/>
    <w:tmpl w:val="6FDA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161E4"/>
    <w:multiLevelType w:val="hybridMultilevel"/>
    <w:tmpl w:val="542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6569F"/>
    <w:multiLevelType w:val="hybridMultilevel"/>
    <w:tmpl w:val="9AA8C166"/>
    <w:lvl w:ilvl="0" w:tplc="D9D20B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F259DF"/>
    <w:multiLevelType w:val="hybridMultilevel"/>
    <w:tmpl w:val="B326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4522"/>
    <w:multiLevelType w:val="hybridMultilevel"/>
    <w:tmpl w:val="F178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10BC2"/>
    <w:multiLevelType w:val="hybridMultilevel"/>
    <w:tmpl w:val="71E8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F56A4"/>
    <w:multiLevelType w:val="hybridMultilevel"/>
    <w:tmpl w:val="47DE971A"/>
    <w:lvl w:ilvl="0" w:tplc="E5F44F3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F1654D"/>
    <w:multiLevelType w:val="hybridMultilevel"/>
    <w:tmpl w:val="88441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904BED"/>
    <w:multiLevelType w:val="hybridMultilevel"/>
    <w:tmpl w:val="26BAF7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607731"/>
    <w:multiLevelType w:val="hybridMultilevel"/>
    <w:tmpl w:val="A9E4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B56DC"/>
    <w:multiLevelType w:val="hybridMultilevel"/>
    <w:tmpl w:val="1290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62EC7"/>
    <w:multiLevelType w:val="hybridMultilevel"/>
    <w:tmpl w:val="6E4C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C19E0"/>
    <w:multiLevelType w:val="hybridMultilevel"/>
    <w:tmpl w:val="D96E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018C7"/>
    <w:multiLevelType w:val="hybridMultilevel"/>
    <w:tmpl w:val="765E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87BFF"/>
    <w:multiLevelType w:val="hybridMultilevel"/>
    <w:tmpl w:val="76C8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21A64"/>
    <w:multiLevelType w:val="hybridMultilevel"/>
    <w:tmpl w:val="5062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A212B"/>
    <w:multiLevelType w:val="hybridMultilevel"/>
    <w:tmpl w:val="375AE4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014300"/>
    <w:multiLevelType w:val="hybridMultilevel"/>
    <w:tmpl w:val="14F6A3D6"/>
    <w:lvl w:ilvl="0" w:tplc="E5F44F3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F6322"/>
    <w:multiLevelType w:val="hybridMultilevel"/>
    <w:tmpl w:val="D5FCE0C0"/>
    <w:lvl w:ilvl="0" w:tplc="D9D20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D1231"/>
    <w:multiLevelType w:val="hybridMultilevel"/>
    <w:tmpl w:val="DB40CE7A"/>
    <w:lvl w:ilvl="0" w:tplc="D9D20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65D22"/>
    <w:multiLevelType w:val="hybridMultilevel"/>
    <w:tmpl w:val="650AA2F8"/>
    <w:lvl w:ilvl="0" w:tplc="D9D20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A0F4E"/>
    <w:multiLevelType w:val="hybridMultilevel"/>
    <w:tmpl w:val="C59A52D4"/>
    <w:lvl w:ilvl="0" w:tplc="D9D20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968FD"/>
    <w:multiLevelType w:val="hybridMultilevel"/>
    <w:tmpl w:val="E648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160DC"/>
    <w:multiLevelType w:val="hybridMultilevel"/>
    <w:tmpl w:val="35763E0C"/>
    <w:lvl w:ilvl="0" w:tplc="D9D20B6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B831AA5"/>
    <w:multiLevelType w:val="hybridMultilevel"/>
    <w:tmpl w:val="A8C89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B34364"/>
    <w:multiLevelType w:val="hybridMultilevel"/>
    <w:tmpl w:val="48D2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C2793C"/>
    <w:multiLevelType w:val="hybridMultilevel"/>
    <w:tmpl w:val="936ADB78"/>
    <w:lvl w:ilvl="0" w:tplc="D9D20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4"/>
  </w:num>
  <w:num w:numId="4">
    <w:abstractNumId w:val="11"/>
  </w:num>
  <w:num w:numId="5">
    <w:abstractNumId w:val="10"/>
  </w:num>
  <w:num w:numId="6">
    <w:abstractNumId w:val="29"/>
  </w:num>
  <w:num w:numId="7">
    <w:abstractNumId w:val="3"/>
  </w:num>
  <w:num w:numId="8">
    <w:abstractNumId w:val="14"/>
  </w:num>
  <w:num w:numId="9">
    <w:abstractNumId w:val="2"/>
  </w:num>
  <w:num w:numId="10">
    <w:abstractNumId w:val="28"/>
  </w:num>
  <w:num w:numId="11">
    <w:abstractNumId w:val="34"/>
  </w:num>
  <w:num w:numId="12">
    <w:abstractNumId w:val="0"/>
  </w:num>
  <w:num w:numId="13">
    <w:abstractNumId w:val="26"/>
  </w:num>
  <w:num w:numId="14">
    <w:abstractNumId w:val="25"/>
  </w:num>
  <w:num w:numId="15">
    <w:abstractNumId w:val="20"/>
  </w:num>
  <w:num w:numId="16">
    <w:abstractNumId w:val="8"/>
  </w:num>
  <w:num w:numId="17">
    <w:abstractNumId w:val="24"/>
  </w:num>
  <w:num w:numId="18">
    <w:abstractNumId w:val="17"/>
  </w:num>
  <w:num w:numId="19">
    <w:abstractNumId w:val="32"/>
  </w:num>
  <w:num w:numId="20">
    <w:abstractNumId w:val="22"/>
  </w:num>
  <w:num w:numId="21">
    <w:abstractNumId w:val="6"/>
  </w:num>
  <w:num w:numId="22">
    <w:abstractNumId w:val="18"/>
  </w:num>
  <w:num w:numId="23">
    <w:abstractNumId w:val="30"/>
  </w:num>
  <w:num w:numId="24">
    <w:abstractNumId w:val="19"/>
  </w:num>
  <w:num w:numId="25">
    <w:abstractNumId w:val="9"/>
  </w:num>
  <w:num w:numId="26">
    <w:abstractNumId w:val="13"/>
  </w:num>
  <w:num w:numId="27">
    <w:abstractNumId w:val="23"/>
  </w:num>
  <w:num w:numId="28">
    <w:abstractNumId w:val="33"/>
  </w:num>
  <w:num w:numId="29">
    <w:abstractNumId w:val="12"/>
  </w:num>
  <w:num w:numId="30">
    <w:abstractNumId w:val="16"/>
  </w:num>
  <w:num w:numId="31">
    <w:abstractNumId w:val="21"/>
  </w:num>
  <w:num w:numId="32">
    <w:abstractNumId w:val="7"/>
  </w:num>
  <w:num w:numId="33">
    <w:abstractNumId w:val="15"/>
  </w:num>
  <w:num w:numId="34">
    <w:abstractNumId w:val="1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54D"/>
    <w:rsid w:val="00012055"/>
    <w:rsid w:val="00030947"/>
    <w:rsid w:val="000538FA"/>
    <w:rsid w:val="000777C9"/>
    <w:rsid w:val="0009731E"/>
    <w:rsid w:val="0010021B"/>
    <w:rsid w:val="0010215D"/>
    <w:rsid w:val="00152155"/>
    <w:rsid w:val="001631C8"/>
    <w:rsid w:val="001721D1"/>
    <w:rsid w:val="00196144"/>
    <w:rsid w:val="001D1D44"/>
    <w:rsid w:val="001D2814"/>
    <w:rsid w:val="001E4EEB"/>
    <w:rsid w:val="001F451D"/>
    <w:rsid w:val="0022054D"/>
    <w:rsid w:val="0027372C"/>
    <w:rsid w:val="0028344C"/>
    <w:rsid w:val="00330AC4"/>
    <w:rsid w:val="003708BE"/>
    <w:rsid w:val="003B14DF"/>
    <w:rsid w:val="003C3936"/>
    <w:rsid w:val="003D4314"/>
    <w:rsid w:val="00405A9F"/>
    <w:rsid w:val="00414639"/>
    <w:rsid w:val="00441DF4"/>
    <w:rsid w:val="004424FD"/>
    <w:rsid w:val="00481B17"/>
    <w:rsid w:val="004872B5"/>
    <w:rsid w:val="0049187E"/>
    <w:rsid w:val="004A1A43"/>
    <w:rsid w:val="004A2675"/>
    <w:rsid w:val="004C6B02"/>
    <w:rsid w:val="005235B2"/>
    <w:rsid w:val="00555D43"/>
    <w:rsid w:val="00572598"/>
    <w:rsid w:val="005752C9"/>
    <w:rsid w:val="00591566"/>
    <w:rsid w:val="005A665C"/>
    <w:rsid w:val="005B02E9"/>
    <w:rsid w:val="005B2904"/>
    <w:rsid w:val="005B766B"/>
    <w:rsid w:val="005F38C6"/>
    <w:rsid w:val="005F474A"/>
    <w:rsid w:val="005F7329"/>
    <w:rsid w:val="00664716"/>
    <w:rsid w:val="00667816"/>
    <w:rsid w:val="006A5DA6"/>
    <w:rsid w:val="006B17B1"/>
    <w:rsid w:val="006C0050"/>
    <w:rsid w:val="006C7127"/>
    <w:rsid w:val="006D61E7"/>
    <w:rsid w:val="006F572F"/>
    <w:rsid w:val="0070631D"/>
    <w:rsid w:val="0072431B"/>
    <w:rsid w:val="00747E9A"/>
    <w:rsid w:val="00774A6D"/>
    <w:rsid w:val="00775FC0"/>
    <w:rsid w:val="007E36D9"/>
    <w:rsid w:val="008B0A99"/>
    <w:rsid w:val="008C01C2"/>
    <w:rsid w:val="008F7280"/>
    <w:rsid w:val="00915731"/>
    <w:rsid w:val="00934ACE"/>
    <w:rsid w:val="00951B2A"/>
    <w:rsid w:val="0095444A"/>
    <w:rsid w:val="00973004"/>
    <w:rsid w:val="00984D17"/>
    <w:rsid w:val="009F56D7"/>
    <w:rsid w:val="00A04A34"/>
    <w:rsid w:val="00A11284"/>
    <w:rsid w:val="00A16440"/>
    <w:rsid w:val="00A345DE"/>
    <w:rsid w:val="00A519EF"/>
    <w:rsid w:val="00A94EAD"/>
    <w:rsid w:val="00AA381F"/>
    <w:rsid w:val="00AC3F95"/>
    <w:rsid w:val="00AC738C"/>
    <w:rsid w:val="00AD7265"/>
    <w:rsid w:val="00AE7350"/>
    <w:rsid w:val="00B4327A"/>
    <w:rsid w:val="00B5350A"/>
    <w:rsid w:val="00B8587F"/>
    <w:rsid w:val="00BF07F2"/>
    <w:rsid w:val="00C44538"/>
    <w:rsid w:val="00C60ECF"/>
    <w:rsid w:val="00CA73A7"/>
    <w:rsid w:val="00CB74A0"/>
    <w:rsid w:val="00CD0483"/>
    <w:rsid w:val="00D155C7"/>
    <w:rsid w:val="00D27087"/>
    <w:rsid w:val="00D8597A"/>
    <w:rsid w:val="00DB0C5B"/>
    <w:rsid w:val="00DF6C82"/>
    <w:rsid w:val="00E14536"/>
    <w:rsid w:val="00E56E57"/>
    <w:rsid w:val="00E8751F"/>
    <w:rsid w:val="00EE4017"/>
    <w:rsid w:val="00EF1392"/>
    <w:rsid w:val="00F02AED"/>
    <w:rsid w:val="00F46D3F"/>
    <w:rsid w:val="00F507D2"/>
    <w:rsid w:val="00F530C8"/>
    <w:rsid w:val="00F7221D"/>
    <w:rsid w:val="00F77274"/>
    <w:rsid w:val="00FB193D"/>
    <w:rsid w:val="00FB4868"/>
    <w:rsid w:val="00FD64EF"/>
    <w:rsid w:val="00FE2038"/>
    <w:rsid w:val="00FF1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EB"/>
    <w:pPr>
      <w:ind w:left="720"/>
      <w:contextualSpacing/>
    </w:pPr>
  </w:style>
  <w:style w:type="table" w:styleId="a4">
    <w:name w:val="Table Grid"/>
    <w:basedOn w:val="a1"/>
    <w:uiPriority w:val="59"/>
    <w:rsid w:val="005915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фарид</cp:lastModifiedBy>
  <cp:revision>42</cp:revision>
  <cp:lastPrinted>2016-11-28T20:27:00Z</cp:lastPrinted>
  <dcterms:created xsi:type="dcterms:W3CDTF">2016-10-25T21:53:00Z</dcterms:created>
  <dcterms:modified xsi:type="dcterms:W3CDTF">2021-04-12T07:42:00Z</dcterms:modified>
</cp:coreProperties>
</file>